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1243" w:type="dxa"/>
        <w:jc w:val="center"/>
        <w:tblInd w:w="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0"/>
        <w:gridCol w:w="5812"/>
        <w:gridCol w:w="2231"/>
      </w:tblGrid>
      <w:tr w:rsidR="00000B7D" w:rsidRPr="00FB7FB5" w:rsidTr="00CE60F3">
        <w:trPr>
          <w:jc w:val="center"/>
        </w:trPr>
        <w:tc>
          <w:tcPr>
            <w:tcW w:w="3200" w:type="dxa"/>
            <w:vAlign w:val="center"/>
          </w:tcPr>
          <w:p w:rsidR="00000B7D" w:rsidRPr="00FB7FB5" w:rsidRDefault="00000B7D" w:rsidP="00CE60F3">
            <w:pPr>
              <w:jc w:val="center"/>
              <w:rPr>
                <w:sz w:val="24"/>
                <w:szCs w:val="24"/>
                <w:rtl/>
              </w:rPr>
            </w:pPr>
            <w:r w:rsidRPr="00FB7FB5">
              <w:rPr>
                <w:rFonts w:cs="Arial"/>
                <w:noProof/>
                <w:sz w:val="24"/>
                <w:szCs w:val="24"/>
                <w:rtl/>
              </w:rPr>
              <w:drawing>
                <wp:inline distT="0" distB="0" distL="0" distR="0">
                  <wp:extent cx="997528" cy="461818"/>
                  <wp:effectExtent l="19050" t="0" r="0" b="0"/>
                  <wp:docPr id="5" name="Picture 1" descr="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
                          <pic:cNvPicPr>
                            <a:picLocks noChangeAspect="1" noChangeArrowheads="1"/>
                          </pic:cNvPicPr>
                        </pic:nvPicPr>
                        <pic:blipFill>
                          <a:blip r:embed="rId6" cstate="print"/>
                          <a:srcRect/>
                          <a:stretch>
                            <a:fillRect/>
                          </a:stretch>
                        </pic:blipFill>
                        <pic:spPr bwMode="auto">
                          <a:xfrm>
                            <a:off x="0" y="0"/>
                            <a:ext cx="996336" cy="461266"/>
                          </a:xfrm>
                          <a:prstGeom prst="rect">
                            <a:avLst/>
                          </a:prstGeom>
                          <a:noFill/>
                          <a:ln w="9525">
                            <a:noFill/>
                            <a:miter lim="800000"/>
                            <a:headEnd/>
                            <a:tailEnd/>
                          </a:ln>
                        </pic:spPr>
                      </pic:pic>
                    </a:graphicData>
                  </a:graphic>
                </wp:inline>
              </w:drawing>
            </w:r>
          </w:p>
        </w:tc>
        <w:tc>
          <w:tcPr>
            <w:tcW w:w="5812" w:type="dxa"/>
            <w:vMerge w:val="restart"/>
            <w:vAlign w:val="center"/>
          </w:tcPr>
          <w:p w:rsidR="00000B7D" w:rsidRPr="00E97597" w:rsidRDefault="00000B7D" w:rsidP="00CE60F3">
            <w:pPr>
              <w:jc w:val="center"/>
              <w:rPr>
                <w:rFonts w:cs="B Titr"/>
                <w:color w:val="FF0000"/>
                <w:sz w:val="18"/>
                <w:szCs w:val="18"/>
                <w:rtl/>
              </w:rPr>
            </w:pPr>
          </w:p>
          <w:p w:rsidR="00000B7D" w:rsidRPr="00E97597" w:rsidRDefault="00000B7D" w:rsidP="00CE60F3">
            <w:pPr>
              <w:jc w:val="center"/>
              <w:rPr>
                <w:rFonts w:cs="B Titr"/>
                <w:color w:val="FF0000"/>
                <w:sz w:val="32"/>
                <w:szCs w:val="32"/>
                <w:u w:val="single"/>
                <w:rtl/>
              </w:rPr>
            </w:pPr>
            <w:r w:rsidRPr="00E97597">
              <w:rPr>
                <w:rFonts w:cs="B Titr" w:hint="cs"/>
                <w:color w:val="FF0000"/>
                <w:sz w:val="32"/>
                <w:szCs w:val="32"/>
                <w:u w:val="single"/>
                <w:rtl/>
              </w:rPr>
              <w:t>فرم درخواست انتـقال دائـم</w:t>
            </w:r>
          </w:p>
        </w:tc>
        <w:tc>
          <w:tcPr>
            <w:tcW w:w="2231" w:type="dxa"/>
            <w:vMerge w:val="restart"/>
            <w:vAlign w:val="center"/>
          </w:tcPr>
          <w:p w:rsidR="00000B7D" w:rsidRPr="00FB7FB5" w:rsidRDefault="00000B7D" w:rsidP="00CE60F3">
            <w:pPr>
              <w:jc w:val="center"/>
              <w:rPr>
                <w:sz w:val="24"/>
                <w:szCs w:val="24"/>
                <w:rtl/>
              </w:rPr>
            </w:pPr>
          </w:p>
        </w:tc>
      </w:tr>
      <w:tr w:rsidR="00000B7D" w:rsidRPr="00FB7FB5" w:rsidTr="00CE60F3">
        <w:trPr>
          <w:jc w:val="center"/>
        </w:trPr>
        <w:tc>
          <w:tcPr>
            <w:tcW w:w="3200" w:type="dxa"/>
            <w:vAlign w:val="center"/>
          </w:tcPr>
          <w:p w:rsidR="00000B7D" w:rsidRPr="00FB7FB5" w:rsidRDefault="00000B7D" w:rsidP="00CE60F3">
            <w:pPr>
              <w:spacing w:line="180" w:lineRule="auto"/>
              <w:jc w:val="center"/>
              <w:rPr>
                <w:rFonts w:cs="B Fantezy"/>
                <w:b/>
                <w:bCs/>
                <w:sz w:val="24"/>
                <w:szCs w:val="24"/>
                <w:rtl/>
              </w:rPr>
            </w:pPr>
            <w:r w:rsidRPr="00FB7FB5">
              <w:rPr>
                <w:rFonts w:cs="B Fantezy" w:hint="cs"/>
                <w:b/>
                <w:bCs/>
                <w:sz w:val="24"/>
                <w:szCs w:val="24"/>
                <w:rtl/>
              </w:rPr>
              <w:t>جمهوری اسلامی ایران</w:t>
            </w:r>
          </w:p>
          <w:p w:rsidR="00000B7D" w:rsidRPr="00FB7FB5" w:rsidRDefault="00000B7D" w:rsidP="00CE60F3">
            <w:pPr>
              <w:jc w:val="center"/>
              <w:rPr>
                <w:rFonts w:ascii="IranNastaliq" w:hAnsi="IranNastaliq" w:cs="IranNastaliq"/>
                <w:b/>
                <w:bCs/>
                <w:sz w:val="24"/>
                <w:szCs w:val="24"/>
                <w:rtl/>
              </w:rPr>
            </w:pPr>
            <w:r w:rsidRPr="00FB7FB5">
              <w:rPr>
                <w:rFonts w:ascii="IranNastaliq" w:hAnsi="IranNastaliq" w:cs="IranNastaliq" w:hint="cs"/>
                <w:b/>
                <w:bCs/>
                <w:sz w:val="24"/>
                <w:szCs w:val="24"/>
                <w:rtl/>
              </w:rPr>
              <w:t>دانشگاه علوم پزشکی و خدمات بهداشتی درمانی گیلان</w:t>
            </w:r>
          </w:p>
        </w:tc>
        <w:tc>
          <w:tcPr>
            <w:tcW w:w="5812" w:type="dxa"/>
            <w:vMerge/>
            <w:tcBorders>
              <w:top w:val="single" w:sz="4" w:space="0" w:color="auto"/>
            </w:tcBorders>
            <w:vAlign w:val="center"/>
          </w:tcPr>
          <w:p w:rsidR="00000B7D" w:rsidRPr="00FB7FB5" w:rsidRDefault="00000B7D" w:rsidP="00CE60F3">
            <w:pPr>
              <w:jc w:val="center"/>
              <w:rPr>
                <w:sz w:val="24"/>
                <w:szCs w:val="24"/>
                <w:rtl/>
              </w:rPr>
            </w:pPr>
          </w:p>
        </w:tc>
        <w:tc>
          <w:tcPr>
            <w:tcW w:w="2231" w:type="dxa"/>
            <w:vMerge/>
            <w:tcBorders>
              <w:top w:val="single" w:sz="4" w:space="0" w:color="auto"/>
            </w:tcBorders>
            <w:vAlign w:val="center"/>
          </w:tcPr>
          <w:p w:rsidR="00000B7D" w:rsidRPr="00FB7FB5" w:rsidRDefault="00000B7D" w:rsidP="00CE60F3">
            <w:pPr>
              <w:jc w:val="center"/>
              <w:rPr>
                <w:sz w:val="24"/>
                <w:szCs w:val="24"/>
                <w:rtl/>
              </w:rPr>
            </w:pPr>
          </w:p>
        </w:tc>
      </w:tr>
    </w:tbl>
    <w:p w:rsidR="00000B7D" w:rsidRPr="00FB3F67" w:rsidRDefault="00000B7D" w:rsidP="00000B7D">
      <w:pPr>
        <w:jc w:val="center"/>
        <w:rPr>
          <w:sz w:val="4"/>
          <w:szCs w:val="4"/>
          <w:rtl/>
        </w:rPr>
      </w:pPr>
    </w:p>
    <w:tbl>
      <w:tblPr>
        <w:tblStyle w:val="TableGrid"/>
        <w:bidiVisual/>
        <w:tblW w:w="0" w:type="auto"/>
        <w:tblBorders>
          <w:top w:val="thinThickSmallGap" w:sz="18" w:space="0" w:color="auto"/>
          <w:left w:val="thinThickSmallGap" w:sz="18" w:space="0" w:color="auto"/>
          <w:bottom w:val="thinThickSmallGap" w:sz="18" w:space="0" w:color="auto"/>
          <w:right w:val="thinThickSmallGap" w:sz="18" w:space="0" w:color="auto"/>
        </w:tblBorders>
        <w:tblLook w:val="04A0" w:firstRow="1" w:lastRow="0" w:firstColumn="1" w:lastColumn="0" w:noHBand="0" w:noVBand="1"/>
      </w:tblPr>
      <w:tblGrid>
        <w:gridCol w:w="10682"/>
      </w:tblGrid>
      <w:tr w:rsidR="00000B7D" w:rsidTr="00CE60F3">
        <w:tc>
          <w:tcPr>
            <w:tcW w:w="10682" w:type="dxa"/>
          </w:tcPr>
          <w:p w:rsidR="00000B7D" w:rsidRDefault="00000B7D" w:rsidP="00CE60F3">
            <w:pPr>
              <w:spacing w:line="360" w:lineRule="auto"/>
              <w:jc w:val="lowKashida"/>
              <w:rPr>
                <w:rFonts w:cs="B Titr"/>
                <w:rtl/>
              </w:rPr>
            </w:pPr>
            <w:r>
              <w:rPr>
                <w:rFonts w:cs="B Titr" w:hint="cs"/>
                <w:rtl/>
              </w:rPr>
              <w:t>ریاست محترم دانشکده .................................</w:t>
            </w:r>
          </w:p>
          <w:p w:rsidR="00000B7D" w:rsidRDefault="00000B7D" w:rsidP="00CE60F3">
            <w:pPr>
              <w:jc w:val="lowKashida"/>
              <w:rPr>
                <w:rFonts w:cs="B Nazanin"/>
                <w:b/>
                <w:bCs/>
                <w:rtl/>
              </w:rPr>
            </w:pPr>
            <w:r>
              <w:rPr>
                <w:rFonts w:cs="B Nazanin" w:hint="cs"/>
                <w:b/>
                <w:bCs/>
                <w:rtl/>
              </w:rPr>
              <w:t>احتراماً اینجانب ......................................... دانشجوی رشته ................................ مقطع ..................... به شماره دانشجویی..................................</w:t>
            </w:r>
            <w:r>
              <w:rPr>
                <w:rFonts w:cs="B Nazanin"/>
                <w:b/>
                <w:bCs/>
                <w:rtl/>
              </w:rPr>
              <w:br/>
            </w:r>
            <w:r>
              <w:rPr>
                <w:rFonts w:cs="B Nazanin" w:hint="cs"/>
                <w:b/>
                <w:bCs/>
                <w:rtl/>
              </w:rPr>
              <w:t>که در مهر / بهمن آزمون سراسری سال..................... پذیرفته شده ام و از  نیمسال اول / دوم /  سال تحصیلی ........................ شروع به تحصیل نموده ام و تاکنون....................................................واحد درسی را با میانگین کل....................................در مدت..............................ترم گذرانده ام، به دلایل ذیل که مدارک آن ضمیمه می باشد و اطلاع کامل از ضوابط و شرایط انتقال مندرج در پشت فرم، تقاضای انتقال به دانشگاه.......................................................را دارم.</w:t>
            </w:r>
          </w:p>
          <w:p w:rsidR="00000B7D" w:rsidRPr="00013105" w:rsidRDefault="00000B7D" w:rsidP="00000B7D">
            <w:pPr>
              <w:pStyle w:val="ListParagraph"/>
              <w:numPr>
                <w:ilvl w:val="0"/>
                <w:numId w:val="1"/>
              </w:numPr>
              <w:jc w:val="lowKashida"/>
              <w:rPr>
                <w:rFonts w:cs="B Nazanin"/>
                <w:b/>
                <w:bCs/>
              </w:rPr>
            </w:pPr>
            <w:r>
              <w:rPr>
                <w:rFonts w:cs="B Nazanin" w:hint="cs"/>
                <w:b/>
                <w:bCs/>
                <w:rtl/>
              </w:rPr>
              <w:t>شهادت، فوت یا معلول شدن سرپرست خانواده و تشخیص مراجع قانونی به عنوان کفیل خانواده</w:t>
            </w:r>
            <w:r w:rsidRPr="00584EB3">
              <w:rPr>
                <w:rFonts w:cs="B Nazanin" w:hint="cs"/>
                <w:b/>
                <w:bCs/>
                <w:sz w:val="32"/>
                <w:szCs w:val="32"/>
              </w:rPr>
              <w:sym w:font="Wingdings" w:char="F06F"/>
            </w:r>
          </w:p>
          <w:p w:rsidR="00000B7D" w:rsidRPr="00A31236" w:rsidRDefault="00000B7D" w:rsidP="00000B7D">
            <w:pPr>
              <w:pStyle w:val="ListParagraph"/>
              <w:numPr>
                <w:ilvl w:val="0"/>
                <w:numId w:val="1"/>
              </w:numPr>
              <w:jc w:val="lowKashida"/>
              <w:rPr>
                <w:rFonts w:cs="B Nazanin"/>
                <w:b/>
                <w:bCs/>
              </w:rPr>
            </w:pPr>
            <w:r>
              <w:rPr>
                <w:rFonts w:cs="B Nazanin" w:hint="cs"/>
                <w:b/>
                <w:bCs/>
                <w:rtl/>
              </w:rPr>
              <w:t>بیماری صعب العلاج یا معلولیت م</w:t>
            </w:r>
            <w:r w:rsidRPr="00013105">
              <w:rPr>
                <w:rFonts w:cs="B Nazanin" w:hint="cs"/>
                <w:b/>
                <w:bCs/>
                <w:rtl/>
              </w:rPr>
              <w:t>ؤ</w:t>
            </w:r>
            <w:r>
              <w:rPr>
                <w:rFonts w:cs="B Nazanin" w:hint="cs"/>
                <w:b/>
                <w:bCs/>
                <w:rtl/>
              </w:rPr>
              <w:t>ثر، به نحوی که به تشخیص شورای پزشکی دانشگاه قادر به ادامه زندگی به طور مستقل نمی باشم.</w:t>
            </w:r>
            <w:r w:rsidRPr="00584EB3">
              <w:rPr>
                <w:rFonts w:cs="B Nazanin" w:hint="cs"/>
                <w:b/>
                <w:bCs/>
                <w:sz w:val="32"/>
                <w:szCs w:val="32"/>
              </w:rPr>
              <w:t xml:space="preserve"> </w:t>
            </w:r>
            <w:r w:rsidRPr="00584EB3">
              <w:rPr>
                <w:rFonts w:cs="B Nazanin" w:hint="cs"/>
                <w:b/>
                <w:bCs/>
                <w:sz w:val="32"/>
                <w:szCs w:val="32"/>
              </w:rPr>
              <w:sym w:font="Wingdings" w:char="F06F"/>
            </w:r>
          </w:p>
          <w:p w:rsidR="00000B7D" w:rsidRDefault="00000B7D" w:rsidP="00000B7D">
            <w:pPr>
              <w:pStyle w:val="ListParagraph"/>
              <w:numPr>
                <w:ilvl w:val="0"/>
                <w:numId w:val="1"/>
              </w:numPr>
              <w:jc w:val="lowKashida"/>
              <w:rPr>
                <w:rFonts w:cs="B Nazanin"/>
                <w:b/>
                <w:bCs/>
              </w:rPr>
            </w:pPr>
            <w:r>
              <w:rPr>
                <w:rFonts w:cs="B Nazanin" w:hint="cs"/>
                <w:b/>
                <w:bCs/>
                <w:rtl/>
              </w:rPr>
              <w:t>ازدواج رسمی و دائمی یا انتقال همسر ( برای دانشجوی دختر/مشروط به آنکه شوهر دانشجو مستخدم رسمی دولت باشد و جابجایی محل زندگی بدون درخواست و اراده او انجام شده باشد.)</w:t>
            </w:r>
            <w:r w:rsidRPr="00584EB3">
              <w:rPr>
                <w:rFonts w:cs="B Nazanin" w:hint="cs"/>
                <w:b/>
                <w:bCs/>
                <w:sz w:val="32"/>
                <w:szCs w:val="32"/>
              </w:rPr>
              <w:t xml:space="preserve"> </w:t>
            </w:r>
            <w:r w:rsidRPr="00584EB3">
              <w:rPr>
                <w:rFonts w:cs="B Nazanin" w:hint="cs"/>
                <w:b/>
                <w:bCs/>
                <w:sz w:val="32"/>
                <w:szCs w:val="32"/>
              </w:rPr>
              <w:sym w:font="Wingdings" w:char="F06F"/>
            </w:r>
          </w:p>
          <w:p w:rsidR="00000B7D" w:rsidRPr="00156E4D" w:rsidRDefault="00000B7D" w:rsidP="00000B7D">
            <w:pPr>
              <w:pStyle w:val="ListParagraph"/>
              <w:numPr>
                <w:ilvl w:val="0"/>
                <w:numId w:val="1"/>
              </w:numPr>
              <w:jc w:val="lowKashida"/>
              <w:rPr>
                <w:rFonts w:cs="B Nazanin"/>
                <w:b/>
                <w:bCs/>
                <w:rtl/>
              </w:rPr>
            </w:pPr>
            <w:r>
              <w:rPr>
                <w:rFonts w:cs="B Nazanin" w:hint="cs"/>
                <w:b/>
                <w:bCs/>
                <w:rtl/>
              </w:rPr>
              <w:t>سایر موارد: ........................................................................................................................................................................................................</w:t>
            </w:r>
            <w:r w:rsidRPr="00584EB3">
              <w:rPr>
                <w:rFonts w:cs="B Nazanin" w:hint="cs"/>
                <w:b/>
                <w:bCs/>
                <w:sz w:val="32"/>
                <w:szCs w:val="32"/>
              </w:rPr>
              <w:t xml:space="preserve"> </w:t>
            </w:r>
            <w:r w:rsidRPr="00584EB3">
              <w:rPr>
                <w:rFonts w:cs="B Nazanin" w:hint="cs"/>
                <w:b/>
                <w:bCs/>
                <w:sz w:val="32"/>
                <w:szCs w:val="32"/>
              </w:rPr>
              <w:sym w:font="Wingdings" w:char="F06F"/>
            </w:r>
          </w:p>
          <w:p w:rsidR="00000B7D" w:rsidRDefault="00000B7D" w:rsidP="00CE60F3">
            <w:pPr>
              <w:ind w:left="5040"/>
              <w:jc w:val="center"/>
              <w:rPr>
                <w:rFonts w:cs="B Titr"/>
                <w:b/>
                <w:bCs/>
                <w:rtl/>
              </w:rPr>
            </w:pPr>
            <w:r w:rsidRPr="00152871">
              <w:rPr>
                <w:rFonts w:cs="B Titr" w:hint="cs"/>
                <w:b/>
                <w:bCs/>
                <w:rtl/>
              </w:rPr>
              <w:t>تاریخ وامضاء دانشجو</w:t>
            </w:r>
          </w:p>
          <w:p w:rsidR="00000B7D" w:rsidRPr="003630A4" w:rsidRDefault="00000B7D" w:rsidP="00CE60F3">
            <w:pPr>
              <w:ind w:left="5040"/>
              <w:jc w:val="center"/>
              <w:rPr>
                <w:rFonts w:cs="B Titr"/>
                <w:b/>
                <w:bCs/>
                <w:sz w:val="14"/>
                <w:szCs w:val="14"/>
                <w:rtl/>
              </w:rPr>
            </w:pPr>
          </w:p>
        </w:tc>
      </w:tr>
    </w:tbl>
    <w:p w:rsidR="00000B7D" w:rsidRPr="007F25BD" w:rsidRDefault="00000B7D" w:rsidP="00000B7D">
      <w:pPr>
        <w:spacing w:after="0"/>
        <w:jc w:val="center"/>
        <w:rPr>
          <w:sz w:val="2"/>
          <w:szCs w:val="2"/>
          <w:rtl/>
        </w:rPr>
      </w:pPr>
    </w:p>
    <w:tbl>
      <w:tblPr>
        <w:tblStyle w:val="TableGrid"/>
        <w:bidiVisual/>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682"/>
      </w:tblGrid>
      <w:tr w:rsidR="00000B7D" w:rsidTr="00CE60F3">
        <w:tc>
          <w:tcPr>
            <w:tcW w:w="10682" w:type="dxa"/>
          </w:tcPr>
          <w:tbl>
            <w:tblPr>
              <w:tblStyle w:val="TableGrid"/>
              <w:bidiVisual/>
              <w:tblW w:w="0" w:type="auto"/>
              <w:tblInd w:w="8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tblGrid>
            <w:tr w:rsidR="00000B7D" w:rsidTr="00CE60F3">
              <w:tc>
                <w:tcPr>
                  <w:tcW w:w="1972" w:type="dxa"/>
                </w:tcPr>
                <w:p w:rsidR="00000B7D" w:rsidRPr="009C2D5B" w:rsidRDefault="00000B7D" w:rsidP="00CE60F3">
                  <w:pPr>
                    <w:spacing w:line="180" w:lineRule="auto"/>
                    <w:rPr>
                      <w:rFonts w:cs="B Titr"/>
                      <w:sz w:val="20"/>
                      <w:szCs w:val="20"/>
                      <w:rtl/>
                    </w:rPr>
                  </w:pPr>
                  <w:r>
                    <w:rPr>
                      <w:rFonts w:cs="B Titr" w:hint="cs"/>
                      <w:sz w:val="20"/>
                      <w:szCs w:val="20"/>
                      <w:rtl/>
                    </w:rPr>
                    <w:t>شماره</w:t>
                  </w:r>
                  <w:r w:rsidRPr="007F25BD">
                    <w:rPr>
                      <w:rFonts w:cs="B Titr" w:hint="cs"/>
                      <w:sz w:val="20"/>
                      <w:szCs w:val="20"/>
                      <w:rtl/>
                    </w:rPr>
                    <w:t>..............</w:t>
                  </w:r>
                </w:p>
              </w:tc>
            </w:tr>
            <w:tr w:rsidR="00000B7D" w:rsidTr="00CE60F3">
              <w:tc>
                <w:tcPr>
                  <w:tcW w:w="1972" w:type="dxa"/>
                </w:tcPr>
                <w:p w:rsidR="00000B7D" w:rsidRPr="009C2D5B" w:rsidRDefault="00000B7D" w:rsidP="00CE60F3">
                  <w:pPr>
                    <w:spacing w:line="180" w:lineRule="auto"/>
                    <w:rPr>
                      <w:rFonts w:cs="B Titr"/>
                      <w:rtl/>
                    </w:rPr>
                  </w:pPr>
                  <w:r>
                    <w:rPr>
                      <w:rFonts w:cs="B Titr" w:hint="cs"/>
                      <w:sz w:val="20"/>
                      <w:szCs w:val="20"/>
                      <w:rtl/>
                    </w:rPr>
                    <w:t>تاریخ</w:t>
                  </w:r>
                  <w:r w:rsidRPr="007F25BD">
                    <w:rPr>
                      <w:rFonts w:cs="B Titr" w:hint="cs"/>
                      <w:sz w:val="20"/>
                      <w:szCs w:val="20"/>
                      <w:rtl/>
                    </w:rPr>
                    <w:t>...............</w:t>
                  </w:r>
                </w:p>
              </w:tc>
            </w:tr>
            <w:tr w:rsidR="00000B7D" w:rsidTr="00CE60F3">
              <w:tc>
                <w:tcPr>
                  <w:tcW w:w="1972" w:type="dxa"/>
                </w:tcPr>
                <w:p w:rsidR="00000B7D" w:rsidRDefault="00000B7D" w:rsidP="00CE60F3">
                  <w:pPr>
                    <w:spacing w:line="180" w:lineRule="auto"/>
                    <w:rPr>
                      <w:rFonts w:cs="B Titr"/>
                      <w:sz w:val="20"/>
                      <w:szCs w:val="20"/>
                      <w:rtl/>
                    </w:rPr>
                  </w:pPr>
                  <w:r>
                    <w:rPr>
                      <w:rFonts w:cs="B Titr" w:hint="cs"/>
                      <w:sz w:val="20"/>
                      <w:szCs w:val="20"/>
                      <w:rtl/>
                    </w:rPr>
                    <w:t>پیوست..............</w:t>
                  </w:r>
                </w:p>
              </w:tc>
            </w:tr>
          </w:tbl>
          <w:p w:rsidR="00000B7D" w:rsidRDefault="00EC7111" w:rsidP="00EC7111">
            <w:pPr>
              <w:spacing w:line="360" w:lineRule="auto"/>
              <w:jc w:val="lowKashida"/>
              <w:rPr>
                <w:rtl/>
              </w:rPr>
            </w:pPr>
            <w:r>
              <w:rPr>
                <w:rFonts w:cs="B Titr" w:hint="cs"/>
                <w:rtl/>
              </w:rPr>
              <w:t>مدیریت</w:t>
            </w:r>
            <w:r w:rsidR="004B2306">
              <w:rPr>
                <w:rFonts w:cs="B Titr" w:hint="cs"/>
                <w:rtl/>
              </w:rPr>
              <w:t xml:space="preserve"> محترم</w:t>
            </w:r>
            <w:r w:rsidR="00000B7D">
              <w:rPr>
                <w:rFonts w:cs="B Titr" w:hint="cs"/>
                <w:rtl/>
              </w:rPr>
              <w:t xml:space="preserve"> امور آموزشی دانشگاه علوم پزشکی گیلان</w:t>
            </w:r>
          </w:p>
          <w:p w:rsidR="00000B7D" w:rsidRDefault="00000B7D" w:rsidP="00CE60F3">
            <w:pPr>
              <w:jc w:val="lowKashida"/>
              <w:rPr>
                <w:rFonts w:cs="B Nazanin"/>
                <w:b/>
                <w:bCs/>
                <w:rtl/>
              </w:rPr>
            </w:pPr>
            <w:r>
              <w:rPr>
                <w:rFonts w:cs="B Nazanin" w:hint="cs"/>
                <w:b/>
                <w:bCs/>
                <w:rtl/>
              </w:rPr>
              <w:t xml:space="preserve">انتقال دائم دانشجو با مشخصات و سوابق تحصیلی </w:t>
            </w:r>
            <w:r w:rsidR="00EC675F">
              <w:rPr>
                <w:rFonts w:cs="B Nazanin" w:hint="cs"/>
                <w:b/>
                <w:bCs/>
                <w:rtl/>
              </w:rPr>
              <w:t xml:space="preserve">فوق </w:t>
            </w:r>
            <w:r>
              <w:rPr>
                <w:rFonts w:cs="B Nazanin" w:hint="cs"/>
                <w:b/>
                <w:bCs/>
                <w:rtl/>
              </w:rPr>
              <w:t>به دانشگاه مذکور، مورد موافقت بوده و از نظر این دانشکده بلامانع می باشد.</w:t>
            </w:r>
          </w:p>
          <w:p w:rsidR="00000B7D" w:rsidRPr="003630A4" w:rsidRDefault="00000B7D" w:rsidP="00CE60F3">
            <w:pPr>
              <w:rPr>
                <w:rFonts w:cs="B Nazanin"/>
                <w:b/>
                <w:bCs/>
                <w:sz w:val="6"/>
                <w:szCs w:val="6"/>
                <w:rtl/>
              </w:rPr>
            </w:pPr>
          </w:p>
          <w:p w:rsidR="00000B7D" w:rsidRDefault="00000B7D" w:rsidP="00CE60F3">
            <w:pPr>
              <w:rPr>
                <w:rFonts w:cs="B Nazanin"/>
                <w:b/>
                <w:bCs/>
                <w:sz w:val="12"/>
                <w:szCs w:val="12"/>
                <w:rtl/>
              </w:rPr>
            </w:pPr>
          </w:p>
          <w:p w:rsidR="00000B7D" w:rsidRPr="004E7007" w:rsidRDefault="00000B7D" w:rsidP="00CE60F3">
            <w:pPr>
              <w:rPr>
                <w:rFonts w:cs="B Nazanin"/>
                <w:b/>
                <w:bCs/>
                <w:sz w:val="12"/>
                <w:szCs w:val="1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3"/>
              <w:gridCol w:w="3484"/>
              <w:gridCol w:w="3484"/>
            </w:tblGrid>
            <w:tr w:rsidR="00000B7D" w:rsidRPr="004C5CBC" w:rsidTr="00CE60F3">
              <w:tc>
                <w:tcPr>
                  <w:tcW w:w="3483" w:type="dxa"/>
                </w:tcPr>
                <w:p w:rsidR="00000B7D" w:rsidRPr="004C5CBC" w:rsidRDefault="00000B7D" w:rsidP="00CE60F3">
                  <w:pPr>
                    <w:jc w:val="center"/>
                    <w:rPr>
                      <w:rFonts w:cs="B Titr"/>
                      <w:b/>
                      <w:bCs/>
                      <w:rtl/>
                    </w:rPr>
                  </w:pPr>
                </w:p>
              </w:tc>
              <w:tc>
                <w:tcPr>
                  <w:tcW w:w="3484" w:type="dxa"/>
                </w:tcPr>
                <w:p w:rsidR="00000B7D" w:rsidRDefault="00000B7D" w:rsidP="00CE60F3">
                  <w:pPr>
                    <w:jc w:val="center"/>
                    <w:rPr>
                      <w:rFonts w:cs="B Titr"/>
                      <w:b/>
                      <w:bCs/>
                      <w:rtl/>
                    </w:rPr>
                  </w:pPr>
                  <w:r>
                    <w:rPr>
                      <w:rFonts w:cs="B Titr" w:hint="cs"/>
                      <w:b/>
                      <w:bCs/>
                      <w:rtl/>
                    </w:rPr>
                    <w:t>....................................</w:t>
                  </w:r>
                </w:p>
                <w:p w:rsidR="00000B7D" w:rsidRPr="004C5CBC" w:rsidRDefault="00000B7D" w:rsidP="00CE60F3">
                  <w:pPr>
                    <w:jc w:val="center"/>
                    <w:rPr>
                      <w:rFonts w:cs="B Titr"/>
                      <w:b/>
                      <w:bCs/>
                      <w:rtl/>
                    </w:rPr>
                  </w:pPr>
                  <w:r>
                    <w:rPr>
                      <w:rFonts w:cs="B Titr" w:hint="cs"/>
                      <w:b/>
                      <w:bCs/>
                      <w:rtl/>
                    </w:rPr>
                    <w:t>ریاست دانشکده</w:t>
                  </w:r>
                </w:p>
              </w:tc>
              <w:tc>
                <w:tcPr>
                  <w:tcW w:w="3484" w:type="dxa"/>
                </w:tcPr>
                <w:p w:rsidR="00000B7D" w:rsidRDefault="00000B7D" w:rsidP="00CE60F3">
                  <w:pPr>
                    <w:jc w:val="center"/>
                    <w:rPr>
                      <w:rFonts w:cs="B Titr"/>
                      <w:b/>
                      <w:bCs/>
                      <w:rtl/>
                    </w:rPr>
                  </w:pPr>
                  <w:r>
                    <w:rPr>
                      <w:rFonts w:cs="B Titr" w:hint="cs"/>
                      <w:b/>
                      <w:bCs/>
                      <w:rtl/>
                    </w:rPr>
                    <w:t>...................................</w:t>
                  </w:r>
                </w:p>
                <w:p w:rsidR="00000B7D" w:rsidRPr="004C5CBC" w:rsidRDefault="00000B7D" w:rsidP="00CE60F3">
                  <w:pPr>
                    <w:jc w:val="center"/>
                    <w:rPr>
                      <w:rFonts w:cs="B Titr"/>
                      <w:b/>
                      <w:bCs/>
                      <w:rtl/>
                    </w:rPr>
                  </w:pPr>
                  <w:r>
                    <w:rPr>
                      <w:rFonts w:cs="B Titr" w:hint="cs"/>
                      <w:b/>
                      <w:bCs/>
                      <w:rtl/>
                    </w:rPr>
                    <w:t>استاد مشاور</w:t>
                  </w:r>
                </w:p>
              </w:tc>
            </w:tr>
          </w:tbl>
          <w:p w:rsidR="00000B7D" w:rsidRPr="007F25BD" w:rsidRDefault="00000B7D" w:rsidP="00CE60F3">
            <w:pPr>
              <w:spacing w:line="360" w:lineRule="auto"/>
              <w:jc w:val="lowKashida"/>
              <w:rPr>
                <w:rFonts w:cs="B Nazanin"/>
                <w:b/>
                <w:bCs/>
                <w:rtl/>
              </w:rPr>
            </w:pPr>
          </w:p>
        </w:tc>
      </w:tr>
    </w:tbl>
    <w:p w:rsidR="00000B7D" w:rsidRDefault="00000B7D" w:rsidP="00000B7D">
      <w:pPr>
        <w:spacing w:after="0"/>
        <w:jc w:val="center"/>
        <w:rPr>
          <w:sz w:val="2"/>
          <w:szCs w:val="2"/>
          <w:rtl/>
        </w:rPr>
      </w:pPr>
    </w:p>
    <w:p w:rsidR="00000B7D" w:rsidRDefault="00000B7D" w:rsidP="00000B7D">
      <w:pPr>
        <w:spacing w:after="0"/>
        <w:jc w:val="center"/>
        <w:rPr>
          <w:sz w:val="2"/>
          <w:szCs w:val="2"/>
          <w:rtl/>
        </w:rPr>
      </w:pPr>
    </w:p>
    <w:p w:rsidR="00000B7D" w:rsidRDefault="00000B7D" w:rsidP="00000B7D">
      <w:pPr>
        <w:spacing w:after="0"/>
        <w:jc w:val="center"/>
        <w:rPr>
          <w:sz w:val="2"/>
          <w:szCs w:val="2"/>
          <w:rtl/>
        </w:rPr>
      </w:pPr>
    </w:p>
    <w:p w:rsidR="00000B7D" w:rsidRDefault="00000B7D" w:rsidP="00000B7D">
      <w:pPr>
        <w:spacing w:after="0"/>
        <w:jc w:val="center"/>
        <w:rPr>
          <w:sz w:val="2"/>
          <w:szCs w:val="2"/>
          <w:rtl/>
        </w:rPr>
      </w:pPr>
    </w:p>
    <w:p w:rsidR="00000B7D" w:rsidRDefault="00000B7D" w:rsidP="00000B7D">
      <w:pPr>
        <w:spacing w:after="0"/>
        <w:jc w:val="center"/>
        <w:rPr>
          <w:sz w:val="2"/>
          <w:szCs w:val="2"/>
          <w:rtl/>
        </w:rPr>
      </w:pPr>
    </w:p>
    <w:p w:rsidR="00000B7D" w:rsidRDefault="00000B7D" w:rsidP="00000B7D">
      <w:pPr>
        <w:spacing w:after="0"/>
        <w:jc w:val="center"/>
        <w:rPr>
          <w:sz w:val="2"/>
          <w:szCs w:val="2"/>
          <w:rtl/>
        </w:rPr>
      </w:pPr>
    </w:p>
    <w:p w:rsidR="00000B7D" w:rsidRDefault="00000B7D" w:rsidP="00000B7D">
      <w:pPr>
        <w:spacing w:after="0"/>
        <w:jc w:val="center"/>
        <w:rPr>
          <w:sz w:val="2"/>
          <w:szCs w:val="2"/>
          <w:rtl/>
        </w:rPr>
      </w:pPr>
    </w:p>
    <w:p w:rsidR="00000B7D" w:rsidRPr="003630A4" w:rsidRDefault="00000B7D" w:rsidP="00000B7D">
      <w:pPr>
        <w:spacing w:after="0"/>
        <w:jc w:val="center"/>
        <w:rPr>
          <w:sz w:val="2"/>
          <w:szCs w:val="2"/>
          <w:rtl/>
        </w:rPr>
      </w:pPr>
    </w:p>
    <w:tbl>
      <w:tblPr>
        <w:tblStyle w:val="TableGrid"/>
        <w:bidiVisual/>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682"/>
      </w:tblGrid>
      <w:tr w:rsidR="00000B7D" w:rsidTr="00CE60F3">
        <w:tc>
          <w:tcPr>
            <w:tcW w:w="10682" w:type="dxa"/>
          </w:tcPr>
          <w:tbl>
            <w:tblPr>
              <w:tblStyle w:val="TableGrid"/>
              <w:bidiVisual/>
              <w:tblW w:w="0" w:type="auto"/>
              <w:tblInd w:w="8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tblGrid>
            <w:tr w:rsidR="00000B7D" w:rsidTr="00CE60F3">
              <w:tc>
                <w:tcPr>
                  <w:tcW w:w="1972" w:type="dxa"/>
                </w:tcPr>
                <w:p w:rsidR="00000B7D" w:rsidRPr="009C2D5B" w:rsidRDefault="00000B7D" w:rsidP="00CE60F3">
                  <w:pPr>
                    <w:spacing w:line="180" w:lineRule="auto"/>
                    <w:rPr>
                      <w:rFonts w:cs="B Titr"/>
                      <w:sz w:val="20"/>
                      <w:szCs w:val="20"/>
                      <w:rtl/>
                    </w:rPr>
                  </w:pPr>
                  <w:r>
                    <w:rPr>
                      <w:rFonts w:cs="B Titr" w:hint="cs"/>
                      <w:sz w:val="20"/>
                      <w:szCs w:val="20"/>
                      <w:rtl/>
                    </w:rPr>
                    <w:t>شماره</w:t>
                  </w:r>
                  <w:r w:rsidRPr="007F25BD">
                    <w:rPr>
                      <w:rFonts w:cs="B Titr" w:hint="cs"/>
                      <w:sz w:val="20"/>
                      <w:szCs w:val="20"/>
                      <w:rtl/>
                    </w:rPr>
                    <w:t>..............</w:t>
                  </w:r>
                </w:p>
              </w:tc>
            </w:tr>
            <w:tr w:rsidR="00000B7D" w:rsidTr="00CE60F3">
              <w:tc>
                <w:tcPr>
                  <w:tcW w:w="1972" w:type="dxa"/>
                </w:tcPr>
                <w:p w:rsidR="00000B7D" w:rsidRPr="009C2D5B" w:rsidRDefault="00000B7D" w:rsidP="00CE60F3">
                  <w:pPr>
                    <w:spacing w:line="180" w:lineRule="auto"/>
                    <w:rPr>
                      <w:rFonts w:cs="B Titr"/>
                      <w:rtl/>
                    </w:rPr>
                  </w:pPr>
                  <w:r>
                    <w:rPr>
                      <w:rFonts w:cs="B Titr" w:hint="cs"/>
                      <w:sz w:val="20"/>
                      <w:szCs w:val="20"/>
                      <w:rtl/>
                    </w:rPr>
                    <w:t>تاریخ</w:t>
                  </w:r>
                  <w:r w:rsidRPr="007F25BD">
                    <w:rPr>
                      <w:rFonts w:cs="B Titr" w:hint="cs"/>
                      <w:sz w:val="20"/>
                      <w:szCs w:val="20"/>
                      <w:rtl/>
                    </w:rPr>
                    <w:t>...............</w:t>
                  </w:r>
                </w:p>
              </w:tc>
            </w:tr>
            <w:tr w:rsidR="00000B7D" w:rsidTr="00CE60F3">
              <w:tc>
                <w:tcPr>
                  <w:tcW w:w="1972" w:type="dxa"/>
                </w:tcPr>
                <w:p w:rsidR="00000B7D" w:rsidRDefault="00000B7D" w:rsidP="00CE60F3">
                  <w:pPr>
                    <w:spacing w:line="180" w:lineRule="auto"/>
                    <w:rPr>
                      <w:rFonts w:cs="B Titr"/>
                      <w:sz w:val="20"/>
                      <w:szCs w:val="20"/>
                      <w:rtl/>
                    </w:rPr>
                  </w:pPr>
                  <w:r>
                    <w:rPr>
                      <w:rFonts w:cs="B Titr" w:hint="cs"/>
                      <w:sz w:val="20"/>
                      <w:szCs w:val="20"/>
                      <w:rtl/>
                    </w:rPr>
                    <w:t>پیوست..............</w:t>
                  </w:r>
                </w:p>
              </w:tc>
            </w:tr>
          </w:tbl>
          <w:p w:rsidR="00000B7D" w:rsidRDefault="00EC7111" w:rsidP="00EC7111">
            <w:pPr>
              <w:spacing w:line="360" w:lineRule="auto"/>
              <w:jc w:val="lowKashida"/>
              <w:rPr>
                <w:rtl/>
              </w:rPr>
            </w:pPr>
            <w:r>
              <w:rPr>
                <w:rFonts w:cs="B Titr" w:hint="cs"/>
                <w:rtl/>
              </w:rPr>
              <w:t>مدیریت</w:t>
            </w:r>
            <w:r w:rsidR="00FC4978">
              <w:rPr>
                <w:rFonts w:cs="B Titr" w:hint="cs"/>
                <w:rtl/>
              </w:rPr>
              <w:t xml:space="preserve"> محترم</w:t>
            </w:r>
            <w:r w:rsidR="00000B7D">
              <w:rPr>
                <w:rFonts w:cs="B Titr" w:hint="cs"/>
                <w:rtl/>
              </w:rPr>
              <w:t xml:space="preserve"> امور آموزشی دانشگاه/دانشکده علوم پزشکی </w:t>
            </w:r>
          </w:p>
          <w:p w:rsidR="00000B7D" w:rsidRPr="003630A4" w:rsidRDefault="00000B7D" w:rsidP="009214F4">
            <w:pPr>
              <w:jc w:val="lowKashida"/>
              <w:rPr>
                <w:rFonts w:cs="B Titr"/>
                <w:b/>
                <w:bCs/>
                <w:rtl/>
              </w:rPr>
            </w:pPr>
            <w:r>
              <w:rPr>
                <w:rFonts w:cs="B Nazanin" w:hint="cs"/>
                <w:b/>
                <w:bCs/>
                <w:rtl/>
              </w:rPr>
              <w:t>ضمن ارسال درخواست/مدارک ارائه شده دانشجو، بدینوسیله به استحضار می رساند: انتقال دانشجو با مشخصات و سوابق تحصیلی فوق مورد موافقت این دانشگاه می باشد. لذا خواهشمند است در صورتیکه با انتقال نامبرده موافقت دارند، اعلام تا اقدام لازم به عمل آید. ضمناً قبولی یا نفی مدارک و مستندات ارائه شده توسط دانشجو به عهده</w:t>
            </w:r>
            <w:r w:rsidR="009214F4">
              <w:rPr>
                <w:rFonts w:cs="B Nazanin" w:hint="cs"/>
                <w:b/>
                <w:bCs/>
                <w:rtl/>
              </w:rPr>
              <w:t xml:space="preserve"> آن </w:t>
            </w:r>
            <w:r>
              <w:rPr>
                <w:rFonts w:cs="B Nazanin" w:hint="cs"/>
                <w:b/>
                <w:bCs/>
                <w:rtl/>
              </w:rPr>
              <w:t>دانشگاه می باشد.</w:t>
            </w:r>
          </w:p>
          <w:p w:rsidR="00000B7D" w:rsidRDefault="00000B7D" w:rsidP="003213B3">
            <w:pPr>
              <w:ind w:left="3600"/>
              <w:jc w:val="center"/>
              <w:rPr>
                <w:rFonts w:cs="B Titr"/>
                <w:b/>
                <w:bCs/>
                <w:sz w:val="24"/>
                <w:szCs w:val="24"/>
                <w:rtl/>
              </w:rPr>
            </w:pPr>
            <w:r>
              <w:rPr>
                <w:rFonts w:cs="B Titr" w:hint="cs"/>
                <w:b/>
                <w:bCs/>
                <w:sz w:val="24"/>
                <w:szCs w:val="24"/>
                <w:rtl/>
              </w:rPr>
              <w:t xml:space="preserve">دکتر </w:t>
            </w:r>
            <w:r w:rsidR="003213B3">
              <w:rPr>
                <w:rFonts w:cs="B Titr" w:hint="cs"/>
                <w:b/>
                <w:bCs/>
                <w:sz w:val="24"/>
                <w:szCs w:val="24"/>
                <w:rtl/>
              </w:rPr>
              <w:t>حمید محمدی کجیدی</w:t>
            </w:r>
          </w:p>
          <w:p w:rsidR="00000B7D" w:rsidRPr="00252755" w:rsidRDefault="00EC7111" w:rsidP="002F048A">
            <w:pPr>
              <w:ind w:left="3600"/>
              <w:jc w:val="center"/>
              <w:rPr>
                <w:rFonts w:cs="B Titr"/>
                <w:b/>
                <w:bCs/>
                <w:sz w:val="24"/>
                <w:szCs w:val="24"/>
                <w:rtl/>
              </w:rPr>
            </w:pPr>
            <w:bookmarkStart w:id="0" w:name="_GoBack"/>
            <w:bookmarkEnd w:id="0"/>
            <w:r>
              <w:rPr>
                <w:rFonts w:cs="B Titr" w:hint="cs"/>
                <w:b/>
                <w:bCs/>
                <w:sz w:val="24"/>
                <w:szCs w:val="24"/>
                <w:rtl/>
              </w:rPr>
              <w:t>مدیریت</w:t>
            </w:r>
            <w:r w:rsidR="00000B7D">
              <w:rPr>
                <w:rFonts w:cs="B Titr" w:hint="cs"/>
                <w:b/>
                <w:bCs/>
                <w:sz w:val="24"/>
                <w:szCs w:val="24"/>
                <w:rtl/>
              </w:rPr>
              <w:t xml:space="preserve"> امور آموزشی دانشگاه</w:t>
            </w:r>
            <w:r w:rsidR="002F048A">
              <w:rPr>
                <w:rFonts w:cs="B Titr" w:hint="cs"/>
                <w:b/>
                <w:bCs/>
                <w:sz w:val="24"/>
                <w:szCs w:val="24"/>
                <w:rtl/>
              </w:rPr>
              <w:t xml:space="preserve"> علوم پزشکی گیلان</w:t>
            </w:r>
          </w:p>
        </w:tc>
      </w:tr>
    </w:tbl>
    <w:p w:rsidR="00000B7D" w:rsidRPr="00E55CC9" w:rsidRDefault="00000B7D" w:rsidP="00000B7D">
      <w:pPr>
        <w:spacing w:after="0" w:line="240" w:lineRule="auto"/>
        <w:jc w:val="lowKashida"/>
        <w:rPr>
          <w:rFonts w:cs="B Nazanin"/>
          <w:b/>
          <w:bCs/>
          <w:sz w:val="4"/>
          <w:szCs w:val="4"/>
          <w:rtl/>
        </w:rPr>
      </w:pPr>
    </w:p>
    <w:p w:rsidR="00000B7D" w:rsidRDefault="00000B7D" w:rsidP="00000B7D">
      <w:pPr>
        <w:spacing w:after="0" w:line="240" w:lineRule="auto"/>
        <w:jc w:val="lowKashida"/>
        <w:rPr>
          <w:rFonts w:cs="B Nazanin"/>
          <w:b/>
          <w:bCs/>
          <w:sz w:val="18"/>
          <w:szCs w:val="18"/>
          <w:rtl/>
        </w:rPr>
      </w:pPr>
      <w:r w:rsidRPr="003E57CE">
        <w:rPr>
          <w:rFonts w:cs="B Nazanin" w:hint="cs"/>
          <w:b/>
          <w:bCs/>
          <w:sz w:val="18"/>
          <w:szCs w:val="18"/>
          <w:rtl/>
        </w:rPr>
        <w:t>نسخه اول: مدیریت محترم امور آموزشی دانشگاه</w:t>
      </w:r>
      <w:r>
        <w:rPr>
          <w:rFonts w:cs="B Nazanin" w:hint="cs"/>
          <w:b/>
          <w:bCs/>
          <w:sz w:val="18"/>
          <w:szCs w:val="18"/>
          <w:rtl/>
        </w:rPr>
        <w:t>/ دانشکده علوم پزشکی مقصد به پیوست ضمائم مربوطه</w:t>
      </w:r>
    </w:p>
    <w:p w:rsidR="00000B7D" w:rsidRDefault="00000B7D" w:rsidP="00000B7D">
      <w:pPr>
        <w:spacing w:after="0" w:line="240" w:lineRule="auto"/>
        <w:jc w:val="lowKashida"/>
        <w:rPr>
          <w:rFonts w:cs="B Nazanin"/>
          <w:b/>
          <w:bCs/>
          <w:sz w:val="18"/>
          <w:szCs w:val="18"/>
          <w:rtl/>
        </w:rPr>
      </w:pPr>
      <w:r>
        <w:rPr>
          <w:rFonts w:cs="B Nazanin" w:hint="cs"/>
          <w:b/>
          <w:bCs/>
          <w:sz w:val="18"/>
          <w:szCs w:val="18"/>
          <w:rtl/>
        </w:rPr>
        <w:t>نسخه دوم: پرونده تحصیلی مشارالیه در دانشکده مبدأ</w:t>
      </w:r>
    </w:p>
    <w:p w:rsidR="00000B7D" w:rsidRDefault="00000B7D" w:rsidP="00000B7D">
      <w:pPr>
        <w:spacing w:after="0" w:line="240" w:lineRule="auto"/>
        <w:jc w:val="lowKashida"/>
        <w:rPr>
          <w:rFonts w:cs="B Nazanin"/>
          <w:b/>
          <w:bCs/>
          <w:sz w:val="18"/>
          <w:szCs w:val="18"/>
          <w:rtl/>
        </w:rPr>
      </w:pPr>
      <w:r>
        <w:rPr>
          <w:rFonts w:cs="B Nazanin" w:hint="cs"/>
          <w:b/>
          <w:bCs/>
          <w:sz w:val="18"/>
          <w:szCs w:val="18"/>
          <w:rtl/>
        </w:rPr>
        <w:t>نسخه سوم: پرونده تحصیلی مشارالیه در امور آموزشی و تحصیلات تکمیلی مبدأ به پیوست تصویر ضمائم مربوطه</w:t>
      </w:r>
    </w:p>
    <w:p w:rsidR="00000B7D" w:rsidRDefault="00000B7D" w:rsidP="00E336CF">
      <w:pPr>
        <w:spacing w:after="0"/>
        <w:jc w:val="center"/>
        <w:rPr>
          <w:rFonts w:cs="B Nazanin"/>
          <w:b/>
          <w:bCs/>
          <w:rtl/>
        </w:rPr>
      </w:pPr>
      <w:r w:rsidRPr="00ED6DBF">
        <w:rPr>
          <w:rFonts w:cs="B Nazanin" w:hint="cs"/>
          <w:b/>
          <w:bCs/>
          <w:rtl/>
        </w:rPr>
        <w:t>****************************************************************************************</w:t>
      </w:r>
    </w:p>
    <w:p w:rsidR="00000B7D" w:rsidRPr="009A59B3" w:rsidRDefault="00000B7D" w:rsidP="00000B7D">
      <w:pPr>
        <w:spacing w:after="0" w:line="240" w:lineRule="auto"/>
        <w:jc w:val="center"/>
        <w:rPr>
          <w:rFonts w:cs="B Nazanin"/>
          <w:b/>
          <w:bCs/>
          <w:color w:val="FFFFFF" w:themeColor="background1"/>
          <w:sz w:val="18"/>
          <w:szCs w:val="18"/>
          <w:rtl/>
        </w:rPr>
      </w:pPr>
      <w:r w:rsidRPr="009A59B3">
        <w:rPr>
          <w:rFonts w:cs="B Nazanin" w:hint="cs"/>
          <w:b/>
          <w:bCs/>
          <w:color w:val="FFFFFF" w:themeColor="background1"/>
          <w:sz w:val="18"/>
          <w:szCs w:val="18"/>
          <w:rtl/>
        </w:rPr>
        <w:t>آدرس: گیلان-رشت- خ. نامجو- خ. شهید سیادتی- روبروی مرکز آموزشی و درمانی الزهرا- امور آموزشی دانشگاه علوم پزشکی و خدمات بهداشتی درمانی گیلان</w:t>
      </w:r>
    </w:p>
    <w:p w:rsidR="00000B7D" w:rsidRDefault="00000B7D" w:rsidP="00000B7D">
      <w:pPr>
        <w:rPr>
          <w:sz w:val="20"/>
          <w:szCs w:val="20"/>
          <w:rtl/>
        </w:rPr>
      </w:pPr>
    </w:p>
    <w:p w:rsidR="000D16C9" w:rsidRDefault="000D16C9" w:rsidP="00000B7D">
      <w:pPr>
        <w:rPr>
          <w:sz w:val="2"/>
          <w:szCs w:val="2"/>
          <w:rtl/>
        </w:rPr>
      </w:pPr>
    </w:p>
    <w:p w:rsidR="000D16C9" w:rsidRDefault="000D16C9" w:rsidP="00000B7D">
      <w:pPr>
        <w:rPr>
          <w:sz w:val="2"/>
          <w:szCs w:val="2"/>
          <w:rtl/>
        </w:rPr>
      </w:pPr>
    </w:p>
    <w:p w:rsidR="00E336CF" w:rsidRDefault="00E336CF" w:rsidP="00000B7D">
      <w:pPr>
        <w:rPr>
          <w:sz w:val="2"/>
          <w:szCs w:val="2"/>
          <w:rtl/>
        </w:rPr>
      </w:pPr>
    </w:p>
    <w:p w:rsidR="000D16C9" w:rsidRPr="000D16C9" w:rsidRDefault="000D16C9" w:rsidP="00000B7D">
      <w:pPr>
        <w:rPr>
          <w:sz w:val="2"/>
          <w:szCs w:val="2"/>
          <w:rtl/>
        </w:rPr>
      </w:pPr>
    </w:p>
    <w:p w:rsidR="00000B7D" w:rsidRPr="005353AA" w:rsidRDefault="00000B7D" w:rsidP="00000B7D">
      <w:pPr>
        <w:spacing w:after="0"/>
        <w:jc w:val="center"/>
        <w:rPr>
          <w:sz w:val="2"/>
          <w:szCs w:val="2"/>
          <w:rtl/>
        </w:rPr>
      </w:pPr>
    </w:p>
    <w:tbl>
      <w:tblPr>
        <w:tblStyle w:val="TableGrid"/>
        <w:bidiVisual/>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10682"/>
      </w:tblGrid>
      <w:tr w:rsidR="00000B7D" w:rsidTr="00CE60F3">
        <w:trPr>
          <w:trHeight w:val="4876"/>
        </w:trPr>
        <w:tc>
          <w:tcPr>
            <w:tcW w:w="10682" w:type="dxa"/>
          </w:tcPr>
          <w:p w:rsidR="00000B7D" w:rsidRPr="000D16C9" w:rsidRDefault="00000B7D" w:rsidP="00CE60F3">
            <w:pPr>
              <w:spacing w:line="360" w:lineRule="auto"/>
              <w:jc w:val="center"/>
              <w:rPr>
                <w:rFonts w:cs="B Titr"/>
                <w:sz w:val="24"/>
                <w:szCs w:val="24"/>
                <w:u w:val="single"/>
                <w:rtl/>
              </w:rPr>
            </w:pPr>
            <w:r w:rsidRPr="000D16C9">
              <w:rPr>
                <w:rFonts w:cs="B Titr" w:hint="cs"/>
                <w:sz w:val="24"/>
                <w:szCs w:val="24"/>
                <w:u w:val="single"/>
                <w:rtl/>
              </w:rPr>
              <w:t>قوانین مرتبط با مبحث انتقال برای کلیه مقاطع تحصیلی</w:t>
            </w:r>
          </w:p>
          <w:p w:rsidR="00000B7D" w:rsidRPr="004B17D6" w:rsidRDefault="00000B7D" w:rsidP="00000B7D">
            <w:pPr>
              <w:pStyle w:val="ListParagraph"/>
              <w:numPr>
                <w:ilvl w:val="0"/>
                <w:numId w:val="2"/>
              </w:numPr>
              <w:spacing w:line="276" w:lineRule="auto"/>
              <w:jc w:val="lowKashida"/>
              <w:rPr>
                <w:rFonts w:cs="B Nazanin"/>
                <w:b/>
                <w:bCs/>
                <w:sz w:val="20"/>
                <w:szCs w:val="20"/>
              </w:rPr>
            </w:pPr>
            <w:r w:rsidRPr="004B17D6">
              <w:rPr>
                <w:rFonts w:cs="B Nazanin" w:hint="cs"/>
                <w:b/>
                <w:bCs/>
                <w:sz w:val="20"/>
                <w:szCs w:val="20"/>
                <w:rtl/>
              </w:rPr>
              <w:t>انتقال به معنی تغییر محل تحصیل دانشجو از یک دانشگاه به دانشگاه دیگر در همان رشته و همان مقطع تحصیلی است.</w:t>
            </w:r>
          </w:p>
          <w:p w:rsidR="00000B7D" w:rsidRPr="004B17D6" w:rsidRDefault="00000B7D" w:rsidP="00000B7D">
            <w:pPr>
              <w:pStyle w:val="ListParagraph"/>
              <w:numPr>
                <w:ilvl w:val="0"/>
                <w:numId w:val="2"/>
              </w:numPr>
              <w:spacing w:line="276" w:lineRule="auto"/>
              <w:jc w:val="lowKashida"/>
              <w:rPr>
                <w:rFonts w:cs="B Nazanin"/>
                <w:b/>
                <w:bCs/>
                <w:sz w:val="20"/>
                <w:szCs w:val="20"/>
              </w:rPr>
            </w:pPr>
            <w:r w:rsidRPr="004B17D6">
              <w:rPr>
                <w:rFonts w:cs="B Nazanin" w:hint="cs"/>
                <w:b/>
                <w:bCs/>
                <w:sz w:val="20"/>
                <w:szCs w:val="20"/>
                <w:rtl/>
              </w:rPr>
              <w:t>انتقال دانشجو با توافق دانشگاه های مبدأ و مقصد منوط به داشتن همه شرایط زیر است:</w:t>
            </w:r>
          </w:p>
          <w:p w:rsidR="00000B7D" w:rsidRPr="004B17D6" w:rsidRDefault="00000B7D" w:rsidP="00000B7D">
            <w:pPr>
              <w:pStyle w:val="ListParagraph"/>
              <w:numPr>
                <w:ilvl w:val="0"/>
                <w:numId w:val="3"/>
              </w:numPr>
              <w:spacing w:line="276" w:lineRule="auto"/>
              <w:jc w:val="lowKashida"/>
              <w:rPr>
                <w:rFonts w:cs="B Nazanin"/>
                <w:b/>
                <w:bCs/>
                <w:sz w:val="20"/>
                <w:szCs w:val="20"/>
              </w:rPr>
            </w:pPr>
            <w:r w:rsidRPr="004B17D6">
              <w:rPr>
                <w:rFonts w:cs="B Nazanin" w:hint="cs"/>
                <w:b/>
                <w:bCs/>
                <w:sz w:val="20"/>
                <w:szCs w:val="20"/>
                <w:rtl/>
              </w:rPr>
              <w:t>ادامه تحصیل متقاضی در دانشگاه مبدأ از نظر مقررات آموزشی و انضباطی بلامانع باشد.</w:t>
            </w:r>
          </w:p>
          <w:p w:rsidR="00000B7D" w:rsidRPr="004B17D6" w:rsidRDefault="00000B7D" w:rsidP="00000B7D">
            <w:pPr>
              <w:pStyle w:val="ListParagraph"/>
              <w:numPr>
                <w:ilvl w:val="0"/>
                <w:numId w:val="3"/>
              </w:numPr>
              <w:spacing w:line="276" w:lineRule="auto"/>
              <w:jc w:val="lowKashida"/>
              <w:rPr>
                <w:rFonts w:cs="B Nazanin"/>
                <w:b/>
                <w:bCs/>
                <w:sz w:val="20"/>
                <w:szCs w:val="20"/>
              </w:rPr>
            </w:pPr>
            <w:r w:rsidRPr="004B17D6">
              <w:rPr>
                <w:rFonts w:cs="B Nazanin" w:hint="cs"/>
                <w:b/>
                <w:bCs/>
                <w:sz w:val="20"/>
                <w:szCs w:val="20"/>
                <w:rtl/>
              </w:rPr>
              <w:t>متقاضی در مقطع دکترا حداقل دو نیمسال و در مقطع کارشناسی و کاردانی حداقل یک نیمسال از دوره آموزشی خود را در دانشگاه مبدأ گذرانده باشد.</w:t>
            </w:r>
          </w:p>
          <w:p w:rsidR="00000B7D" w:rsidRPr="004B17D6" w:rsidRDefault="00000B7D" w:rsidP="00000B7D">
            <w:pPr>
              <w:pStyle w:val="ListParagraph"/>
              <w:numPr>
                <w:ilvl w:val="0"/>
                <w:numId w:val="3"/>
              </w:numPr>
              <w:spacing w:line="276" w:lineRule="auto"/>
              <w:jc w:val="lowKashida"/>
              <w:rPr>
                <w:rFonts w:cs="B Nazanin"/>
                <w:b/>
                <w:bCs/>
                <w:sz w:val="20"/>
                <w:szCs w:val="20"/>
              </w:rPr>
            </w:pPr>
            <w:r w:rsidRPr="004B17D6">
              <w:rPr>
                <w:rFonts w:cs="B Nazanin" w:hint="cs"/>
                <w:b/>
                <w:bCs/>
                <w:sz w:val="20"/>
                <w:szCs w:val="20"/>
                <w:rtl/>
              </w:rPr>
              <w:t xml:space="preserve"> واحدهای باقیمانده دانشجو برای دانشگاه مقصد، حداقل نصف کل واحدهای دوره باشد.</w:t>
            </w:r>
          </w:p>
          <w:p w:rsidR="00000B7D" w:rsidRPr="004B17D6" w:rsidRDefault="00000B7D" w:rsidP="00000B7D">
            <w:pPr>
              <w:pStyle w:val="ListParagraph"/>
              <w:numPr>
                <w:ilvl w:val="0"/>
                <w:numId w:val="3"/>
              </w:numPr>
              <w:spacing w:line="276" w:lineRule="auto"/>
              <w:jc w:val="lowKashida"/>
              <w:rPr>
                <w:rFonts w:cs="B Nazanin"/>
                <w:b/>
                <w:bCs/>
                <w:sz w:val="20"/>
                <w:szCs w:val="20"/>
              </w:rPr>
            </w:pPr>
            <w:r w:rsidRPr="004B17D6">
              <w:rPr>
                <w:rFonts w:cs="B Nazanin" w:hint="cs"/>
                <w:b/>
                <w:bCs/>
                <w:sz w:val="20"/>
                <w:szCs w:val="20"/>
                <w:rtl/>
              </w:rPr>
              <w:t>میانگین نمرات دروس گذرانده شده متقاضی حداقل 12 باشد.</w:t>
            </w:r>
          </w:p>
          <w:p w:rsidR="00000B7D" w:rsidRPr="004B17D6" w:rsidRDefault="00000B7D" w:rsidP="00000B7D">
            <w:pPr>
              <w:pStyle w:val="ListParagraph"/>
              <w:numPr>
                <w:ilvl w:val="0"/>
                <w:numId w:val="3"/>
              </w:numPr>
              <w:spacing w:line="276" w:lineRule="auto"/>
              <w:jc w:val="lowKashida"/>
              <w:rPr>
                <w:rFonts w:cs="B Nazanin"/>
                <w:b/>
                <w:bCs/>
                <w:sz w:val="20"/>
                <w:szCs w:val="20"/>
              </w:rPr>
            </w:pPr>
            <w:r w:rsidRPr="004B17D6">
              <w:rPr>
                <w:rFonts w:cs="B Nazanin" w:hint="cs"/>
                <w:b/>
                <w:bCs/>
                <w:sz w:val="20"/>
                <w:szCs w:val="20"/>
                <w:rtl/>
              </w:rPr>
              <w:t xml:space="preserve">نمره آزمون ورودی متقاضی در سال ورود به تحصیل از </w:t>
            </w:r>
            <w:r w:rsidR="009A59B3">
              <w:rPr>
                <w:rFonts w:cs="B Nazanin" w:hint="cs"/>
                <w:b/>
                <w:bCs/>
                <w:sz w:val="20"/>
                <w:szCs w:val="20"/>
                <w:rtl/>
              </w:rPr>
              <w:t>نمره آزمون آخرین فرد پذیرفته شده همان سال در رشته و سهمیه مربوط در دانشگاه مقصد کمتر نباشد</w:t>
            </w:r>
            <w:r w:rsidR="009C1490">
              <w:rPr>
                <w:rFonts w:cs="B Nazanin" w:hint="cs"/>
                <w:b/>
                <w:bCs/>
                <w:sz w:val="20"/>
                <w:szCs w:val="20"/>
                <w:rtl/>
              </w:rPr>
              <w:t>.</w:t>
            </w:r>
          </w:p>
          <w:p w:rsidR="00797954" w:rsidRPr="004B17D6" w:rsidRDefault="00797954" w:rsidP="00797954">
            <w:pPr>
              <w:pStyle w:val="ListParagraph"/>
              <w:numPr>
                <w:ilvl w:val="0"/>
                <w:numId w:val="2"/>
              </w:numPr>
              <w:jc w:val="lowKashida"/>
              <w:rPr>
                <w:rFonts w:cs="B Nazanin"/>
                <w:b/>
                <w:bCs/>
                <w:sz w:val="20"/>
                <w:szCs w:val="20"/>
              </w:rPr>
            </w:pPr>
            <w:r w:rsidRPr="004B17D6">
              <w:rPr>
                <w:rFonts w:cs="B Nazanin" w:hint="cs"/>
                <w:b/>
                <w:bCs/>
                <w:sz w:val="20"/>
                <w:szCs w:val="20"/>
                <w:rtl/>
              </w:rPr>
              <w:t xml:space="preserve">انتقال محل تحصیل دانشجویانی که </w:t>
            </w:r>
            <w:r w:rsidR="00E15C38" w:rsidRPr="004B17D6">
              <w:rPr>
                <w:rFonts w:cs="B Nazanin" w:hint="cs"/>
                <w:b/>
                <w:bCs/>
                <w:sz w:val="20"/>
                <w:szCs w:val="20"/>
                <w:rtl/>
              </w:rPr>
              <w:t>به دستگاه های اجرایی خاص تعهد سپرده اند، با رعایت شرایط این ماده و اعلام موافقت دستگاه اجرایی ذیربط امکان پذیر است</w:t>
            </w:r>
            <w:r w:rsidR="00B03B62" w:rsidRPr="004B17D6">
              <w:rPr>
                <w:rFonts w:cs="B Nazanin" w:hint="cs"/>
                <w:b/>
                <w:bCs/>
                <w:sz w:val="20"/>
                <w:szCs w:val="20"/>
                <w:rtl/>
              </w:rPr>
              <w:t>.</w:t>
            </w:r>
          </w:p>
          <w:p w:rsidR="00B03B62" w:rsidRPr="004B17D6" w:rsidRDefault="00B03B62" w:rsidP="00797954">
            <w:pPr>
              <w:pStyle w:val="ListParagraph"/>
              <w:numPr>
                <w:ilvl w:val="0"/>
                <w:numId w:val="2"/>
              </w:numPr>
              <w:jc w:val="lowKashida"/>
              <w:rPr>
                <w:rFonts w:cs="B Nazanin"/>
                <w:b/>
                <w:bCs/>
                <w:sz w:val="20"/>
                <w:szCs w:val="20"/>
              </w:rPr>
            </w:pPr>
            <w:r w:rsidRPr="004B17D6">
              <w:rPr>
                <w:rFonts w:cs="B Nazanin" w:hint="cs"/>
                <w:b/>
                <w:bCs/>
                <w:sz w:val="20"/>
                <w:szCs w:val="20"/>
                <w:rtl/>
              </w:rPr>
              <w:t xml:space="preserve">در موارد زیر، انتقال دانشجو به محل یا نزدیکترین محل سکونت دائم خانواده ، خارج از شرایط مذکور در این ماده(به استثنای </w:t>
            </w:r>
            <w:r w:rsidR="009B42B4" w:rsidRPr="004B17D6">
              <w:rPr>
                <w:rFonts w:cs="B Nazanin" w:hint="cs"/>
                <w:b/>
                <w:bCs/>
                <w:sz w:val="20"/>
                <w:szCs w:val="20"/>
                <w:rtl/>
              </w:rPr>
              <w:t>شرط 1</w:t>
            </w:r>
            <w:r w:rsidRPr="004B17D6">
              <w:rPr>
                <w:rFonts w:cs="B Nazanin" w:hint="cs"/>
                <w:b/>
                <w:bCs/>
                <w:sz w:val="20"/>
                <w:szCs w:val="20"/>
                <w:rtl/>
              </w:rPr>
              <w:t>)</w:t>
            </w:r>
            <w:r w:rsidR="009B42B4" w:rsidRPr="004B17D6">
              <w:rPr>
                <w:rFonts w:cs="B Nazanin" w:hint="cs"/>
                <w:b/>
                <w:bCs/>
                <w:sz w:val="20"/>
                <w:szCs w:val="20"/>
                <w:rtl/>
              </w:rPr>
              <w:t xml:space="preserve"> انجام می شود:</w:t>
            </w:r>
          </w:p>
          <w:p w:rsidR="009B42B4" w:rsidRPr="004B17D6" w:rsidRDefault="009B42B4" w:rsidP="009B42B4">
            <w:pPr>
              <w:pStyle w:val="ListParagraph"/>
              <w:numPr>
                <w:ilvl w:val="0"/>
                <w:numId w:val="4"/>
              </w:numPr>
              <w:jc w:val="lowKashida"/>
              <w:rPr>
                <w:rFonts w:cs="B Nazanin"/>
                <w:b/>
                <w:bCs/>
                <w:sz w:val="20"/>
                <w:szCs w:val="20"/>
              </w:rPr>
            </w:pPr>
            <w:r w:rsidRPr="004B17D6">
              <w:rPr>
                <w:rFonts w:cs="B Nazanin" w:hint="cs"/>
                <w:b/>
                <w:bCs/>
                <w:sz w:val="20"/>
                <w:szCs w:val="20"/>
                <w:rtl/>
              </w:rPr>
              <w:t>شهادت،</w:t>
            </w:r>
            <w:r w:rsidR="00A82286" w:rsidRPr="004B17D6">
              <w:rPr>
                <w:rFonts w:cs="B Nazanin" w:hint="cs"/>
                <w:b/>
                <w:bCs/>
                <w:sz w:val="20"/>
                <w:szCs w:val="20"/>
                <w:rtl/>
              </w:rPr>
              <w:t>فوت یا معلول شدن سرپرست خانواده دانشجو به طوری که وی به تشخیص مراجع قانونی به عنوان کفیل خانواده شناخته شود.</w:t>
            </w:r>
          </w:p>
          <w:p w:rsidR="007B3512" w:rsidRPr="004B17D6" w:rsidRDefault="007B3512" w:rsidP="009B42B4">
            <w:pPr>
              <w:pStyle w:val="ListParagraph"/>
              <w:numPr>
                <w:ilvl w:val="0"/>
                <w:numId w:val="4"/>
              </w:numPr>
              <w:jc w:val="lowKashida"/>
              <w:rPr>
                <w:rFonts w:cs="B Nazanin"/>
                <w:b/>
                <w:bCs/>
                <w:sz w:val="20"/>
                <w:szCs w:val="20"/>
              </w:rPr>
            </w:pPr>
            <w:r w:rsidRPr="004B17D6">
              <w:rPr>
                <w:rFonts w:cs="B Nazanin" w:hint="cs"/>
                <w:b/>
                <w:bCs/>
                <w:sz w:val="20"/>
                <w:szCs w:val="20"/>
                <w:rtl/>
              </w:rPr>
              <w:t>بیماری صعب العلاج یا معلولیت مؤثر دانشجو به نحوی که به تشخیص شورای عالی پزشکی دانشگاه، قادر به ادامه زندگی به طور مستقل نباشد.</w:t>
            </w:r>
          </w:p>
          <w:p w:rsidR="00766D86" w:rsidRPr="004B17D6" w:rsidRDefault="00766D86" w:rsidP="009B42B4">
            <w:pPr>
              <w:pStyle w:val="ListParagraph"/>
              <w:numPr>
                <w:ilvl w:val="0"/>
                <w:numId w:val="4"/>
              </w:numPr>
              <w:jc w:val="lowKashida"/>
              <w:rPr>
                <w:rFonts w:cs="B Nazanin"/>
                <w:b/>
                <w:bCs/>
                <w:sz w:val="20"/>
                <w:szCs w:val="20"/>
              </w:rPr>
            </w:pPr>
            <w:r w:rsidRPr="004B17D6">
              <w:rPr>
                <w:rFonts w:cs="B Nazanin" w:hint="cs"/>
                <w:b/>
                <w:bCs/>
                <w:sz w:val="20"/>
                <w:szCs w:val="20"/>
                <w:rtl/>
              </w:rPr>
              <w:t>ازدواج رسمی و دائمی دانشجوی دختر که محل تحصیل یا اشتغال شوهر در تهران باشد به تأیید مراجع ذیربط.</w:t>
            </w:r>
          </w:p>
          <w:p w:rsidR="00D11F9A" w:rsidRPr="004B17D6" w:rsidRDefault="00D11F9A" w:rsidP="00D11F9A">
            <w:pPr>
              <w:pStyle w:val="ListParagraph"/>
              <w:numPr>
                <w:ilvl w:val="0"/>
                <w:numId w:val="2"/>
              </w:numPr>
              <w:jc w:val="lowKashida"/>
              <w:rPr>
                <w:rFonts w:cs="B Nazanin"/>
                <w:b/>
                <w:bCs/>
                <w:sz w:val="20"/>
                <w:szCs w:val="20"/>
              </w:rPr>
            </w:pPr>
            <w:r w:rsidRPr="004B17D6">
              <w:rPr>
                <w:rFonts w:cs="B Nazanin" w:hint="cs"/>
                <w:b/>
                <w:bCs/>
                <w:sz w:val="20"/>
                <w:szCs w:val="20"/>
                <w:rtl/>
              </w:rPr>
              <w:t>هر یک از موارد مذکور در این ماده باید بعد از قبولی دانشجو در دانشگاه صورت گرفته باشد.</w:t>
            </w:r>
          </w:p>
          <w:p w:rsidR="00D02C42" w:rsidRPr="004B17D6" w:rsidRDefault="00D02C42" w:rsidP="00056400">
            <w:pPr>
              <w:pStyle w:val="ListParagraph"/>
              <w:numPr>
                <w:ilvl w:val="0"/>
                <w:numId w:val="2"/>
              </w:numPr>
              <w:jc w:val="lowKashida"/>
              <w:rPr>
                <w:rFonts w:cs="B Nazanin"/>
                <w:b/>
                <w:bCs/>
                <w:sz w:val="20"/>
                <w:szCs w:val="20"/>
              </w:rPr>
            </w:pPr>
            <w:r w:rsidRPr="004B17D6">
              <w:rPr>
                <w:rFonts w:cs="B Nazanin" w:hint="cs"/>
                <w:b/>
                <w:bCs/>
                <w:sz w:val="20"/>
                <w:szCs w:val="20"/>
                <w:rtl/>
              </w:rPr>
              <w:t xml:space="preserve">برای کارمندان رسمی </w:t>
            </w:r>
            <w:r w:rsidR="00056400">
              <w:rPr>
                <w:rFonts w:cs="B Nazanin" w:hint="cs"/>
                <w:b/>
                <w:bCs/>
                <w:sz w:val="20"/>
                <w:szCs w:val="20"/>
                <w:rtl/>
              </w:rPr>
              <w:t xml:space="preserve">یا </w:t>
            </w:r>
            <w:r w:rsidRPr="004B17D6">
              <w:rPr>
                <w:rFonts w:cs="B Nazanin" w:hint="cs"/>
                <w:b/>
                <w:bCs/>
                <w:sz w:val="20"/>
                <w:szCs w:val="20"/>
                <w:rtl/>
              </w:rPr>
              <w:t xml:space="preserve"> پیمانی دولت، ارائه حکم اشتغال ضروری است و اگر شغل همسر آزاد است گواهی اشتغال و سکونت او باید به تأیید مراجع قانونی یا نیروی انتظامی رسیده باشد.</w:t>
            </w:r>
          </w:p>
          <w:p w:rsidR="00561FAA" w:rsidRPr="004B17D6" w:rsidRDefault="00561FAA" w:rsidP="00561FAA">
            <w:pPr>
              <w:pStyle w:val="ListParagraph"/>
              <w:numPr>
                <w:ilvl w:val="0"/>
                <w:numId w:val="2"/>
              </w:numPr>
              <w:jc w:val="lowKashida"/>
              <w:rPr>
                <w:rFonts w:cs="B Nazanin"/>
                <w:b/>
                <w:bCs/>
                <w:sz w:val="20"/>
                <w:szCs w:val="20"/>
              </w:rPr>
            </w:pPr>
            <w:r w:rsidRPr="004B17D6">
              <w:rPr>
                <w:rFonts w:cs="B Nazanin" w:hint="cs"/>
                <w:b/>
                <w:bCs/>
                <w:sz w:val="20"/>
                <w:szCs w:val="20"/>
                <w:rtl/>
              </w:rPr>
              <w:t>در موارد استثنایی، چنانچه محل تحصیل دانشجوی دختر در تهران باشد و همسر او نیز در شهرستان دانشجو باشد، اگر رشته تحصیلی دختر در شهرستان محل تحصیل همسر موجود نباشد، همسر او می تواند به تهران منتقل شود.</w:t>
            </w:r>
          </w:p>
          <w:p w:rsidR="001F18F4" w:rsidRPr="004B17D6" w:rsidRDefault="001F18F4" w:rsidP="00561FAA">
            <w:pPr>
              <w:pStyle w:val="ListParagraph"/>
              <w:numPr>
                <w:ilvl w:val="0"/>
                <w:numId w:val="2"/>
              </w:numPr>
              <w:jc w:val="lowKashida"/>
              <w:rPr>
                <w:rFonts w:cs="B Nazanin"/>
                <w:b/>
                <w:bCs/>
                <w:sz w:val="20"/>
                <w:szCs w:val="20"/>
              </w:rPr>
            </w:pPr>
            <w:r w:rsidRPr="004B17D6">
              <w:rPr>
                <w:rFonts w:cs="B Nazanin" w:hint="cs"/>
                <w:b/>
                <w:bCs/>
                <w:sz w:val="20"/>
                <w:szCs w:val="20"/>
                <w:rtl/>
              </w:rPr>
              <w:t>صحت هر یک از موارد مذکور باید به تأیید دانشگاه مقصد نیز برسد.</w:t>
            </w:r>
          </w:p>
          <w:p w:rsidR="00D94C00" w:rsidRPr="004B17D6" w:rsidRDefault="00D94C00" w:rsidP="00561FAA">
            <w:pPr>
              <w:pStyle w:val="ListParagraph"/>
              <w:numPr>
                <w:ilvl w:val="0"/>
                <w:numId w:val="2"/>
              </w:numPr>
              <w:jc w:val="lowKashida"/>
              <w:rPr>
                <w:rFonts w:cs="B Nazanin"/>
                <w:b/>
                <w:bCs/>
                <w:sz w:val="20"/>
                <w:szCs w:val="20"/>
              </w:rPr>
            </w:pPr>
            <w:r w:rsidRPr="004B17D6">
              <w:rPr>
                <w:rFonts w:cs="B Nazanin" w:hint="cs"/>
                <w:b/>
                <w:bCs/>
                <w:sz w:val="20"/>
                <w:szCs w:val="20"/>
                <w:rtl/>
              </w:rPr>
              <w:t>انتقال دانشجو به هر یک از دانشگاه های تهران ممنوع است جز در موارد مذکور در ماده 50.</w:t>
            </w:r>
          </w:p>
          <w:p w:rsidR="00B16B64" w:rsidRPr="004B17D6" w:rsidRDefault="00B16B64" w:rsidP="00561FAA">
            <w:pPr>
              <w:pStyle w:val="ListParagraph"/>
              <w:numPr>
                <w:ilvl w:val="0"/>
                <w:numId w:val="2"/>
              </w:numPr>
              <w:jc w:val="lowKashida"/>
              <w:rPr>
                <w:rFonts w:cs="B Nazanin"/>
                <w:b/>
                <w:bCs/>
                <w:sz w:val="20"/>
                <w:szCs w:val="20"/>
              </w:rPr>
            </w:pPr>
            <w:r w:rsidRPr="004B17D6">
              <w:rPr>
                <w:rFonts w:cs="B Nazanin" w:hint="cs"/>
                <w:b/>
                <w:bCs/>
                <w:sz w:val="20"/>
                <w:szCs w:val="20"/>
                <w:rtl/>
              </w:rPr>
              <w:t>انتقال از دانشگاه های غیر دولتی به دانشگاه های دولتی ممنوع است ولی انتقال به عکس آن با موافقت مبدأ و مقصد با رعایت ضوابط مربوط بلامانع است</w:t>
            </w:r>
            <w:r w:rsidR="00391602" w:rsidRPr="004B17D6">
              <w:rPr>
                <w:rFonts w:cs="B Nazanin" w:hint="cs"/>
                <w:b/>
                <w:bCs/>
                <w:sz w:val="20"/>
                <w:szCs w:val="20"/>
                <w:rtl/>
              </w:rPr>
              <w:t>.</w:t>
            </w:r>
          </w:p>
          <w:p w:rsidR="00391602" w:rsidRPr="004B17D6" w:rsidRDefault="00391602" w:rsidP="00561FAA">
            <w:pPr>
              <w:pStyle w:val="ListParagraph"/>
              <w:numPr>
                <w:ilvl w:val="0"/>
                <w:numId w:val="2"/>
              </w:numPr>
              <w:jc w:val="lowKashida"/>
              <w:rPr>
                <w:rFonts w:cs="B Nazanin"/>
                <w:b/>
                <w:bCs/>
                <w:sz w:val="20"/>
                <w:szCs w:val="20"/>
              </w:rPr>
            </w:pPr>
            <w:r w:rsidRPr="004B17D6">
              <w:rPr>
                <w:rFonts w:cs="B Nazanin" w:hint="cs"/>
                <w:b/>
                <w:bCs/>
                <w:sz w:val="20"/>
                <w:szCs w:val="20"/>
                <w:rtl/>
              </w:rPr>
              <w:t>انتقال فرزندان اعضاء هیأت علمی تابع ضوابط و آیین نامه مربوط به خود می باشد</w:t>
            </w:r>
            <w:r w:rsidR="00897231" w:rsidRPr="004B17D6">
              <w:rPr>
                <w:rFonts w:cs="B Nazanin" w:hint="cs"/>
                <w:b/>
                <w:bCs/>
                <w:sz w:val="20"/>
                <w:szCs w:val="20"/>
                <w:rtl/>
              </w:rPr>
              <w:t>.</w:t>
            </w:r>
          </w:p>
          <w:p w:rsidR="00897231" w:rsidRPr="004B17D6" w:rsidRDefault="00EE2263" w:rsidP="00561FAA">
            <w:pPr>
              <w:pStyle w:val="ListParagraph"/>
              <w:numPr>
                <w:ilvl w:val="0"/>
                <w:numId w:val="2"/>
              </w:numPr>
              <w:jc w:val="lowKashida"/>
              <w:rPr>
                <w:rFonts w:cs="B Nazanin"/>
                <w:b/>
                <w:bCs/>
                <w:sz w:val="20"/>
                <w:szCs w:val="20"/>
              </w:rPr>
            </w:pPr>
            <w:r w:rsidRPr="004B17D6">
              <w:rPr>
                <w:rFonts w:cs="B Nazanin" w:hint="cs"/>
                <w:b/>
                <w:bCs/>
                <w:sz w:val="20"/>
                <w:szCs w:val="20"/>
                <w:rtl/>
              </w:rPr>
              <w:t>انتقال دانشجویان ایرانی شاغل به تحصیل در خارج از کشور به دانشگاه ه</w:t>
            </w:r>
            <w:r w:rsidR="00411C89" w:rsidRPr="004B17D6">
              <w:rPr>
                <w:rFonts w:cs="B Nazanin" w:hint="cs"/>
                <w:b/>
                <w:bCs/>
                <w:sz w:val="20"/>
                <w:szCs w:val="20"/>
                <w:rtl/>
              </w:rPr>
              <w:t>ا و مؤسسات آموزش عالی داخل کشور، تابع ضوابط</w:t>
            </w:r>
            <w:r w:rsidR="00DD7649" w:rsidRPr="004B17D6">
              <w:rPr>
                <w:rFonts w:cs="B Nazanin" w:hint="cs"/>
                <w:b/>
                <w:bCs/>
                <w:sz w:val="20"/>
                <w:szCs w:val="20"/>
                <w:rtl/>
              </w:rPr>
              <w:t xml:space="preserve"> و آیین نامه مربوط به خود می باشد</w:t>
            </w:r>
            <w:r w:rsidR="000F0AC3" w:rsidRPr="004B17D6">
              <w:rPr>
                <w:rFonts w:cs="B Nazanin" w:hint="cs"/>
                <w:b/>
                <w:bCs/>
                <w:sz w:val="20"/>
                <w:szCs w:val="20"/>
                <w:rtl/>
              </w:rPr>
              <w:t>.</w:t>
            </w:r>
          </w:p>
          <w:p w:rsidR="000F0AC3" w:rsidRPr="004B17D6" w:rsidRDefault="00F434CD" w:rsidP="00561FAA">
            <w:pPr>
              <w:pStyle w:val="ListParagraph"/>
              <w:numPr>
                <w:ilvl w:val="0"/>
                <w:numId w:val="2"/>
              </w:numPr>
              <w:jc w:val="lowKashida"/>
              <w:rPr>
                <w:rFonts w:cs="B Nazanin"/>
                <w:b/>
                <w:bCs/>
                <w:sz w:val="20"/>
                <w:szCs w:val="20"/>
              </w:rPr>
            </w:pPr>
            <w:r w:rsidRPr="004B17D6">
              <w:rPr>
                <w:rFonts w:cs="B Nazanin" w:hint="cs"/>
                <w:b/>
                <w:bCs/>
                <w:sz w:val="20"/>
                <w:szCs w:val="20"/>
                <w:rtl/>
              </w:rPr>
              <w:t>دانشجوی</w:t>
            </w:r>
            <w:r w:rsidR="00C641E2" w:rsidRPr="004B17D6">
              <w:rPr>
                <w:rFonts w:cs="B Nazanin" w:hint="cs"/>
                <w:b/>
                <w:bCs/>
                <w:sz w:val="20"/>
                <w:szCs w:val="20"/>
                <w:rtl/>
              </w:rPr>
              <w:t xml:space="preserve"> متقاضی انتقال باید درخواست انتقال خود</w:t>
            </w:r>
            <w:r w:rsidR="001B1D83" w:rsidRPr="004B17D6">
              <w:rPr>
                <w:rFonts w:cs="B Nazanin" w:hint="cs"/>
                <w:b/>
                <w:bCs/>
                <w:sz w:val="20"/>
                <w:szCs w:val="20"/>
                <w:rtl/>
              </w:rPr>
              <w:t xml:space="preserve"> را کتباً</w:t>
            </w:r>
            <w:r w:rsidRPr="004B17D6">
              <w:rPr>
                <w:rFonts w:cs="B Nazanin" w:hint="cs"/>
                <w:b/>
                <w:bCs/>
                <w:sz w:val="20"/>
                <w:szCs w:val="20"/>
                <w:rtl/>
              </w:rPr>
              <w:t xml:space="preserve"> با ذکر مورد،</w:t>
            </w:r>
            <w:r w:rsidR="0009291A">
              <w:rPr>
                <w:rFonts w:cs="B Nazanin" w:hint="cs"/>
                <w:b/>
                <w:bCs/>
                <w:sz w:val="20"/>
                <w:szCs w:val="20"/>
                <w:rtl/>
              </w:rPr>
              <w:t xml:space="preserve"> </w:t>
            </w:r>
            <w:r w:rsidRPr="004B17D6">
              <w:rPr>
                <w:rFonts w:cs="B Nazanin" w:hint="cs"/>
                <w:b/>
                <w:bCs/>
                <w:sz w:val="20"/>
                <w:szCs w:val="20"/>
                <w:rtl/>
              </w:rPr>
              <w:t>حداقل 6 هفته قبل از شروع نیمسال تحصیلی به اداره آموزش دانشگاه مبدأ تسلیم کند.</w:t>
            </w:r>
          </w:p>
          <w:p w:rsidR="00F434CD" w:rsidRPr="004B17D6" w:rsidRDefault="00F434CD" w:rsidP="00561FAA">
            <w:pPr>
              <w:pStyle w:val="ListParagraph"/>
              <w:numPr>
                <w:ilvl w:val="0"/>
                <w:numId w:val="2"/>
              </w:numPr>
              <w:jc w:val="lowKashida"/>
              <w:rPr>
                <w:rFonts w:cs="B Nazanin"/>
                <w:b/>
                <w:bCs/>
                <w:sz w:val="20"/>
                <w:szCs w:val="20"/>
              </w:rPr>
            </w:pPr>
            <w:r w:rsidRPr="004B17D6">
              <w:rPr>
                <w:rFonts w:cs="B Nazanin" w:hint="cs"/>
                <w:b/>
                <w:bCs/>
                <w:sz w:val="20"/>
                <w:szCs w:val="20"/>
                <w:rtl/>
              </w:rPr>
              <w:t>دانشگاه مبدأ در صورت موافقت با انتقال متقاضی واجد شرایط موظف است حداکثر ظرف یک هفته موافقت خود را به همراه درخواست و ریز نمرات دانشجو به دانشگاه مقصد ارسال کند و دانشگاه مقصد مکلف است حداقل دو هفته قبل از شروع نام نویسی نظر خود را به دانشگاه مبدأ اعلام دارد.</w:t>
            </w:r>
          </w:p>
          <w:p w:rsidR="00F434CD" w:rsidRPr="00EC7531" w:rsidRDefault="00F434CD" w:rsidP="00561FAA">
            <w:pPr>
              <w:pStyle w:val="ListParagraph"/>
              <w:numPr>
                <w:ilvl w:val="0"/>
                <w:numId w:val="2"/>
              </w:numPr>
              <w:jc w:val="lowKashida"/>
              <w:rPr>
                <w:rFonts w:cs="B Nazanin"/>
                <w:b/>
                <w:bCs/>
              </w:rPr>
            </w:pPr>
            <w:r w:rsidRPr="004B17D6">
              <w:rPr>
                <w:rFonts w:cs="B Nazanin" w:hint="cs"/>
                <w:b/>
                <w:bCs/>
                <w:sz w:val="20"/>
                <w:szCs w:val="20"/>
                <w:rtl/>
              </w:rPr>
              <w:t xml:space="preserve">در صورت موافقت با انتقال </w:t>
            </w:r>
            <w:r w:rsidR="003608C7" w:rsidRPr="004B17D6">
              <w:rPr>
                <w:rFonts w:cs="B Nazanin" w:hint="cs"/>
                <w:b/>
                <w:bCs/>
                <w:sz w:val="20"/>
                <w:szCs w:val="20"/>
                <w:rtl/>
              </w:rPr>
              <w:t>، کلیه سوابق دانشجو</w:t>
            </w:r>
            <w:r w:rsidR="005564C7">
              <w:rPr>
                <w:rFonts w:cs="B Nazanin" w:hint="cs"/>
                <w:b/>
                <w:bCs/>
                <w:sz w:val="20"/>
                <w:szCs w:val="20"/>
                <w:rtl/>
              </w:rPr>
              <w:t xml:space="preserve"> از دانشگاه مبدأ به دانشگاه مقصد ارسال</w:t>
            </w:r>
            <w:r w:rsidR="00001BDC">
              <w:rPr>
                <w:rFonts w:cs="B Nazanin" w:hint="cs"/>
                <w:b/>
                <w:bCs/>
                <w:sz w:val="20"/>
                <w:szCs w:val="20"/>
                <w:rtl/>
              </w:rPr>
              <w:t xml:space="preserve"> و ارتباط دانشجو با دانشگاه مبدأ قطع می شود.</w:t>
            </w:r>
          </w:p>
          <w:p w:rsidR="00EC7531" w:rsidRPr="00ED51D7" w:rsidRDefault="00EC7531" w:rsidP="00561FAA">
            <w:pPr>
              <w:pStyle w:val="ListParagraph"/>
              <w:numPr>
                <w:ilvl w:val="0"/>
                <w:numId w:val="2"/>
              </w:numPr>
              <w:jc w:val="lowKashida"/>
              <w:rPr>
                <w:rFonts w:cs="B Nazanin"/>
                <w:b/>
                <w:bCs/>
              </w:rPr>
            </w:pPr>
            <w:r>
              <w:rPr>
                <w:rFonts w:cs="B Nazanin" w:hint="cs"/>
                <w:b/>
                <w:bCs/>
                <w:sz w:val="20"/>
                <w:szCs w:val="20"/>
                <w:rtl/>
              </w:rPr>
              <w:t>در صورت انتقال ، واحدهای گذرانده شده دانشجو که نمرات آنها 12 و یا بالاتر است پذیرفته می شود و پذیرفتن واحدهایی که نمره آنها کمتر از 12 و بیشتر از 10 است بر عهده دانشگاه مقصد است. در هر حال عدم پذیرش واحدهای درسی</w:t>
            </w:r>
            <w:r w:rsidR="000E6F78">
              <w:rPr>
                <w:rFonts w:cs="B Nazanin" w:hint="cs"/>
                <w:b/>
                <w:bCs/>
                <w:sz w:val="20"/>
                <w:szCs w:val="20"/>
                <w:rtl/>
              </w:rPr>
              <w:t xml:space="preserve"> دانشجوی انتقالی در حدودی مجاز است که وی امکان گذراندن واحدهای باقیمانده خود را در طول مدت مجاز تحص</w:t>
            </w:r>
            <w:r w:rsidR="00ED51D7">
              <w:rPr>
                <w:rFonts w:cs="B Nazanin" w:hint="cs"/>
                <w:b/>
                <w:bCs/>
                <w:sz w:val="20"/>
                <w:szCs w:val="20"/>
                <w:rtl/>
              </w:rPr>
              <w:t>ی</w:t>
            </w:r>
            <w:r w:rsidR="000E6F78">
              <w:rPr>
                <w:rFonts w:cs="B Nazanin" w:hint="cs"/>
                <w:b/>
                <w:bCs/>
                <w:sz w:val="20"/>
                <w:szCs w:val="20"/>
                <w:rtl/>
              </w:rPr>
              <w:t>ل داشته باشد</w:t>
            </w:r>
            <w:r w:rsidR="00ED51D7">
              <w:rPr>
                <w:rFonts w:cs="B Nazanin" w:hint="cs"/>
                <w:b/>
                <w:bCs/>
                <w:sz w:val="20"/>
                <w:szCs w:val="20"/>
                <w:rtl/>
              </w:rPr>
              <w:t>.</w:t>
            </w:r>
          </w:p>
          <w:p w:rsidR="00ED51D7" w:rsidRDefault="00F94FC7" w:rsidP="00B6543C">
            <w:pPr>
              <w:pStyle w:val="ListParagraph"/>
              <w:numPr>
                <w:ilvl w:val="0"/>
                <w:numId w:val="2"/>
              </w:numPr>
              <w:jc w:val="lowKashida"/>
              <w:rPr>
                <w:rFonts w:cs="B Nazanin"/>
                <w:b/>
                <w:bCs/>
                <w:sz w:val="20"/>
                <w:szCs w:val="20"/>
              </w:rPr>
            </w:pPr>
            <w:r w:rsidRPr="00312CC1">
              <w:rPr>
                <w:rFonts w:cs="B Nazanin" w:hint="cs"/>
                <w:b/>
                <w:bCs/>
                <w:sz w:val="20"/>
                <w:szCs w:val="20"/>
                <w:rtl/>
              </w:rPr>
              <w:t xml:space="preserve">تمام نمرات درسی دانشجو در دانشگاه مبدأ اعم از قبولی </w:t>
            </w:r>
            <w:r w:rsidR="006860F9" w:rsidRPr="00312CC1">
              <w:rPr>
                <w:rFonts w:cs="B Nazanin" w:hint="cs"/>
                <w:b/>
                <w:bCs/>
                <w:sz w:val="20"/>
                <w:szCs w:val="20"/>
                <w:rtl/>
              </w:rPr>
              <w:t xml:space="preserve"> و مردودی و سوابق آموزشی </w:t>
            </w:r>
            <w:r w:rsidR="00B6543C">
              <w:rPr>
                <w:rFonts w:cs="B Nazanin" w:hint="cs"/>
                <w:b/>
                <w:bCs/>
                <w:sz w:val="20"/>
                <w:szCs w:val="20"/>
                <w:rtl/>
              </w:rPr>
              <w:t xml:space="preserve">دانشجوی انتقالی </w:t>
            </w:r>
            <w:r w:rsidR="006860F9" w:rsidRPr="00312CC1">
              <w:rPr>
                <w:rFonts w:cs="B Nazanin" w:hint="cs"/>
                <w:b/>
                <w:bCs/>
                <w:sz w:val="20"/>
                <w:szCs w:val="20"/>
                <w:rtl/>
              </w:rPr>
              <w:t>از لحاظ مشروطی عیناً در کارنامه دانشجو ثبت و در محاسبه میانگین کل او محسوب می شود.</w:t>
            </w:r>
          </w:p>
          <w:p w:rsidR="00312CC1" w:rsidRDefault="00312CC1" w:rsidP="00B6543C">
            <w:pPr>
              <w:pStyle w:val="ListParagraph"/>
              <w:numPr>
                <w:ilvl w:val="0"/>
                <w:numId w:val="2"/>
              </w:numPr>
              <w:jc w:val="lowKashida"/>
              <w:rPr>
                <w:rFonts w:cs="B Nazanin"/>
                <w:b/>
                <w:bCs/>
                <w:sz w:val="20"/>
                <w:szCs w:val="20"/>
              </w:rPr>
            </w:pPr>
            <w:r>
              <w:rPr>
                <w:rFonts w:cs="B Nazanin" w:hint="cs"/>
                <w:b/>
                <w:bCs/>
                <w:sz w:val="20"/>
                <w:szCs w:val="20"/>
                <w:rtl/>
              </w:rPr>
              <w:t>عدم پذیرش دروس با نمره کمتر از 12 مربوط به مرحله ای است که دانشجو به هنگام انتقال</w:t>
            </w:r>
            <w:r w:rsidR="00B6543C">
              <w:rPr>
                <w:rFonts w:cs="B Nazanin" w:hint="cs"/>
                <w:b/>
                <w:bCs/>
                <w:sz w:val="20"/>
                <w:szCs w:val="20"/>
                <w:rtl/>
              </w:rPr>
              <w:t xml:space="preserve"> در </w:t>
            </w:r>
            <w:r w:rsidR="008F25D6">
              <w:rPr>
                <w:rFonts w:cs="B Nazanin" w:hint="cs"/>
                <w:b/>
                <w:bCs/>
                <w:sz w:val="20"/>
                <w:szCs w:val="20"/>
                <w:rtl/>
              </w:rPr>
              <w:t xml:space="preserve">آن </w:t>
            </w:r>
            <w:r w:rsidR="00D31F7A">
              <w:rPr>
                <w:rFonts w:cs="B Nazanin" w:hint="cs"/>
                <w:b/>
                <w:bCs/>
                <w:sz w:val="20"/>
                <w:szCs w:val="20"/>
                <w:rtl/>
              </w:rPr>
              <w:t>مرحله مشغول به تحصیل است و به مراحل قبلی تسری ندارد.</w:t>
            </w:r>
          </w:p>
          <w:p w:rsidR="00D31F7A" w:rsidRDefault="00D31F7A" w:rsidP="00C84449">
            <w:pPr>
              <w:pStyle w:val="ListParagraph"/>
              <w:numPr>
                <w:ilvl w:val="0"/>
                <w:numId w:val="2"/>
              </w:numPr>
              <w:jc w:val="lowKashida"/>
              <w:rPr>
                <w:rFonts w:cs="B Nazanin"/>
                <w:b/>
                <w:bCs/>
                <w:sz w:val="20"/>
                <w:szCs w:val="20"/>
              </w:rPr>
            </w:pPr>
            <w:r>
              <w:rPr>
                <w:rFonts w:cs="B Nazanin" w:hint="cs"/>
                <w:b/>
                <w:bCs/>
                <w:sz w:val="20"/>
                <w:szCs w:val="20"/>
                <w:rtl/>
              </w:rPr>
              <w:t>مدرک</w:t>
            </w:r>
            <w:r w:rsidR="0009291A">
              <w:rPr>
                <w:rFonts w:cs="B Nazanin" w:hint="cs"/>
                <w:b/>
                <w:bCs/>
                <w:sz w:val="20"/>
                <w:szCs w:val="20"/>
                <w:rtl/>
              </w:rPr>
              <w:t xml:space="preserve"> </w:t>
            </w:r>
            <w:r>
              <w:rPr>
                <w:rFonts w:cs="B Nazanin" w:hint="cs"/>
                <w:b/>
                <w:bCs/>
                <w:sz w:val="20"/>
                <w:szCs w:val="20"/>
                <w:rtl/>
              </w:rPr>
              <w:t xml:space="preserve">فراغت از تحصیل دانشجوی انتقالی توسط دانشگاه مقصد صادر می شود و </w:t>
            </w:r>
            <w:r w:rsidR="008F25D6">
              <w:rPr>
                <w:rFonts w:cs="B Nazanin" w:hint="cs"/>
                <w:b/>
                <w:bCs/>
                <w:sz w:val="20"/>
                <w:szCs w:val="20"/>
                <w:rtl/>
              </w:rPr>
              <w:t xml:space="preserve">در آن مدرک ، تعدادواحدهای گذرانده شده دانشجو و مجموع واحدهای اخذ شده در دانشگاه های مبدأ و مقصد با ذکر میانگین نمرات آنها و سوابق تحصیلی دانشجو </w:t>
            </w:r>
            <w:r w:rsidR="00C84449">
              <w:rPr>
                <w:rFonts w:cs="B Nazanin" w:hint="cs"/>
                <w:b/>
                <w:bCs/>
                <w:sz w:val="20"/>
                <w:szCs w:val="20"/>
                <w:rtl/>
              </w:rPr>
              <w:t xml:space="preserve">قید </w:t>
            </w:r>
            <w:r w:rsidR="00245F3A">
              <w:rPr>
                <w:rFonts w:cs="B Nazanin" w:hint="cs"/>
                <w:b/>
                <w:bCs/>
                <w:sz w:val="20"/>
                <w:szCs w:val="20"/>
                <w:rtl/>
              </w:rPr>
              <w:t>می شود.</w:t>
            </w:r>
          </w:p>
          <w:p w:rsidR="00245F3A" w:rsidRDefault="00245F3A" w:rsidP="008F25D6">
            <w:pPr>
              <w:pStyle w:val="ListParagraph"/>
              <w:numPr>
                <w:ilvl w:val="0"/>
                <w:numId w:val="2"/>
              </w:numPr>
              <w:jc w:val="lowKashida"/>
              <w:rPr>
                <w:rFonts w:cs="B Nazanin"/>
                <w:b/>
                <w:bCs/>
                <w:sz w:val="20"/>
                <w:szCs w:val="20"/>
              </w:rPr>
            </w:pPr>
            <w:r>
              <w:rPr>
                <w:rFonts w:cs="B Nazanin" w:hint="cs"/>
                <w:b/>
                <w:bCs/>
                <w:sz w:val="20"/>
                <w:szCs w:val="20"/>
                <w:rtl/>
              </w:rPr>
              <w:t>انتقال دانشجو در طول مدت تحصیل فقط برای یک بار مجاز است.</w:t>
            </w:r>
          </w:p>
          <w:p w:rsidR="00000B7D" w:rsidRPr="006414F3" w:rsidRDefault="0008338F" w:rsidP="00CE60F3">
            <w:pPr>
              <w:jc w:val="lowKashida"/>
              <w:rPr>
                <w:rFonts w:cs="B Titr"/>
                <w:b/>
                <w:bCs/>
                <w:sz w:val="24"/>
                <w:szCs w:val="24"/>
                <w:rtl/>
              </w:rPr>
            </w:pPr>
            <w:r>
              <w:rPr>
                <w:rFonts w:cs="B Titr" w:hint="cs"/>
                <w:b/>
                <w:bCs/>
                <w:sz w:val="24"/>
                <w:szCs w:val="24"/>
                <w:rtl/>
              </w:rPr>
              <w:t xml:space="preserve">      </w:t>
            </w:r>
            <w:r w:rsidR="00000B7D" w:rsidRPr="006414F3">
              <w:rPr>
                <w:rFonts w:cs="B Titr" w:hint="cs"/>
                <w:b/>
                <w:bCs/>
                <w:sz w:val="24"/>
                <w:szCs w:val="24"/>
                <w:rtl/>
              </w:rPr>
              <w:t>موارد فوق مورد رؤیت و توافق اینجانب قرار گرفت.</w:t>
            </w:r>
          </w:p>
          <w:p w:rsidR="00000B7D" w:rsidRPr="000D16C9" w:rsidRDefault="00000B7D" w:rsidP="00CE60F3">
            <w:pPr>
              <w:ind w:left="3600"/>
              <w:jc w:val="center"/>
              <w:rPr>
                <w:rFonts w:cs="B Titr"/>
                <w:b/>
                <w:bCs/>
                <w:sz w:val="20"/>
                <w:szCs w:val="20"/>
                <w:rtl/>
              </w:rPr>
            </w:pPr>
            <w:r w:rsidRPr="000D16C9">
              <w:rPr>
                <w:rFonts w:cs="B Titr" w:hint="cs"/>
                <w:b/>
                <w:bCs/>
                <w:sz w:val="20"/>
                <w:szCs w:val="20"/>
                <w:rtl/>
              </w:rPr>
              <w:t>نام و نام خانوادگی</w:t>
            </w:r>
          </w:p>
          <w:p w:rsidR="00000B7D" w:rsidRPr="005353AA" w:rsidRDefault="00000B7D" w:rsidP="00CE60F3">
            <w:pPr>
              <w:spacing w:line="360" w:lineRule="auto"/>
              <w:ind w:left="3600"/>
              <w:jc w:val="center"/>
              <w:rPr>
                <w:rFonts w:cs="B Nazanin"/>
                <w:b/>
                <w:bCs/>
                <w:rtl/>
              </w:rPr>
            </w:pPr>
            <w:r w:rsidRPr="000D16C9">
              <w:rPr>
                <w:rFonts w:cs="B Titr" w:hint="cs"/>
                <w:b/>
                <w:bCs/>
                <w:sz w:val="20"/>
                <w:szCs w:val="20"/>
                <w:rtl/>
              </w:rPr>
              <w:t>امضاء</w:t>
            </w:r>
          </w:p>
        </w:tc>
      </w:tr>
    </w:tbl>
    <w:p w:rsidR="004D0D1B" w:rsidRDefault="004D0D1B"/>
    <w:sectPr w:rsidR="004D0D1B" w:rsidSect="00363621">
      <w:pgSz w:w="11906" w:h="16838"/>
      <w:pgMar w:top="244" w:right="720" w:bottom="249" w:left="72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Fantezy">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C01D3"/>
    <w:multiLevelType w:val="hybridMultilevel"/>
    <w:tmpl w:val="64D80A96"/>
    <w:lvl w:ilvl="0" w:tplc="40626E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6CB7AF2"/>
    <w:multiLevelType w:val="hybridMultilevel"/>
    <w:tmpl w:val="87AC6E56"/>
    <w:lvl w:ilvl="0" w:tplc="8E443A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4ED17B7D"/>
    <w:multiLevelType w:val="hybridMultilevel"/>
    <w:tmpl w:val="86BC841E"/>
    <w:lvl w:ilvl="0" w:tplc="1BC80D16">
      <w:numFmt w:val="bullet"/>
      <w:lvlText w:val="-"/>
      <w:lvlJc w:val="left"/>
      <w:pPr>
        <w:ind w:left="384" w:hanging="360"/>
      </w:pPr>
      <w:rPr>
        <w:rFonts w:asciiTheme="minorHAnsi" w:eastAsiaTheme="minorHAnsi" w:hAnsiTheme="minorHAnsi" w:cs="B Nazanin"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
    <w:nsid w:val="5D46210A"/>
    <w:multiLevelType w:val="hybridMultilevel"/>
    <w:tmpl w:val="57F27922"/>
    <w:lvl w:ilvl="0" w:tplc="6ACC9C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7D"/>
    <w:rsid w:val="00000B7D"/>
    <w:rsid w:val="000019D7"/>
    <w:rsid w:val="00001BDC"/>
    <w:rsid w:val="00047DC9"/>
    <w:rsid w:val="00056400"/>
    <w:rsid w:val="0008338F"/>
    <w:rsid w:val="0009291A"/>
    <w:rsid w:val="000C6234"/>
    <w:rsid w:val="000D16C9"/>
    <w:rsid w:val="000D1AC5"/>
    <w:rsid w:val="000E6F78"/>
    <w:rsid w:val="000F0AC3"/>
    <w:rsid w:val="001614BE"/>
    <w:rsid w:val="001960A6"/>
    <w:rsid w:val="001B1D83"/>
    <w:rsid w:val="001C4668"/>
    <w:rsid w:val="001F18F4"/>
    <w:rsid w:val="001F5544"/>
    <w:rsid w:val="001F688C"/>
    <w:rsid w:val="002422DA"/>
    <w:rsid w:val="00245F3A"/>
    <w:rsid w:val="00284EF5"/>
    <w:rsid w:val="002F048A"/>
    <w:rsid w:val="00312CC1"/>
    <w:rsid w:val="003213B3"/>
    <w:rsid w:val="00350E26"/>
    <w:rsid w:val="003608C7"/>
    <w:rsid w:val="00363621"/>
    <w:rsid w:val="00370BBD"/>
    <w:rsid w:val="00391602"/>
    <w:rsid w:val="003B69C7"/>
    <w:rsid w:val="003C1760"/>
    <w:rsid w:val="003D1FF1"/>
    <w:rsid w:val="00411C89"/>
    <w:rsid w:val="004B17D6"/>
    <w:rsid w:val="004B2306"/>
    <w:rsid w:val="004D0D1B"/>
    <w:rsid w:val="004D18EE"/>
    <w:rsid w:val="005564C7"/>
    <w:rsid w:val="00561FAA"/>
    <w:rsid w:val="00652072"/>
    <w:rsid w:val="006860F9"/>
    <w:rsid w:val="006C3743"/>
    <w:rsid w:val="00766D86"/>
    <w:rsid w:val="00775A65"/>
    <w:rsid w:val="00797954"/>
    <w:rsid w:val="007B3512"/>
    <w:rsid w:val="007C07CD"/>
    <w:rsid w:val="00897231"/>
    <w:rsid w:val="008B7F3E"/>
    <w:rsid w:val="008F00AC"/>
    <w:rsid w:val="008F25D6"/>
    <w:rsid w:val="009214F4"/>
    <w:rsid w:val="00965D0C"/>
    <w:rsid w:val="00985057"/>
    <w:rsid w:val="009A59B3"/>
    <w:rsid w:val="009B42B4"/>
    <w:rsid w:val="009C1490"/>
    <w:rsid w:val="00A82286"/>
    <w:rsid w:val="00A856E4"/>
    <w:rsid w:val="00A9026E"/>
    <w:rsid w:val="00B00C03"/>
    <w:rsid w:val="00B03B62"/>
    <w:rsid w:val="00B04942"/>
    <w:rsid w:val="00B16B64"/>
    <w:rsid w:val="00B6543C"/>
    <w:rsid w:val="00B750D8"/>
    <w:rsid w:val="00C641E2"/>
    <w:rsid w:val="00C84449"/>
    <w:rsid w:val="00D02C42"/>
    <w:rsid w:val="00D11F9A"/>
    <w:rsid w:val="00D31F7A"/>
    <w:rsid w:val="00D450E3"/>
    <w:rsid w:val="00D45B11"/>
    <w:rsid w:val="00D94C00"/>
    <w:rsid w:val="00DC1589"/>
    <w:rsid w:val="00DC4ECC"/>
    <w:rsid w:val="00DD47EE"/>
    <w:rsid w:val="00DD7649"/>
    <w:rsid w:val="00E15C38"/>
    <w:rsid w:val="00E336CF"/>
    <w:rsid w:val="00E97597"/>
    <w:rsid w:val="00EC675F"/>
    <w:rsid w:val="00EC7111"/>
    <w:rsid w:val="00EC7531"/>
    <w:rsid w:val="00ED51D7"/>
    <w:rsid w:val="00ED5B34"/>
    <w:rsid w:val="00EE2263"/>
    <w:rsid w:val="00F434CD"/>
    <w:rsid w:val="00F94FC7"/>
    <w:rsid w:val="00FC4978"/>
    <w:rsid w:val="00FC51EF"/>
    <w:rsid w:val="00FD25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0B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00B7D"/>
    <w:pPr>
      <w:ind w:left="720"/>
      <w:contextualSpacing/>
    </w:pPr>
  </w:style>
  <w:style w:type="paragraph" w:styleId="BalloonText">
    <w:name w:val="Balloon Text"/>
    <w:basedOn w:val="Normal"/>
    <w:link w:val="BalloonTextChar"/>
    <w:uiPriority w:val="99"/>
    <w:semiHidden/>
    <w:unhideWhenUsed/>
    <w:rsid w:val="00000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B7D"/>
    <w:rPr>
      <w:rFonts w:ascii="Tahoma"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0B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00B7D"/>
    <w:pPr>
      <w:ind w:left="720"/>
      <w:contextualSpacing/>
    </w:pPr>
  </w:style>
  <w:style w:type="paragraph" w:styleId="BalloonText">
    <w:name w:val="Balloon Text"/>
    <w:basedOn w:val="Normal"/>
    <w:link w:val="BalloonTextChar"/>
    <w:uiPriority w:val="99"/>
    <w:semiHidden/>
    <w:unhideWhenUsed/>
    <w:rsid w:val="00000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B7D"/>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خوش فطرت</dc:creator>
  <cp:keywords/>
  <dc:description/>
  <cp:lastModifiedBy>rahnama</cp:lastModifiedBy>
  <cp:revision>7</cp:revision>
  <cp:lastPrinted>2014-04-28T04:38:00Z</cp:lastPrinted>
  <dcterms:created xsi:type="dcterms:W3CDTF">2023-04-08T09:26:00Z</dcterms:created>
  <dcterms:modified xsi:type="dcterms:W3CDTF">2023-06-12T05:53:00Z</dcterms:modified>
</cp:coreProperties>
</file>